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Reflections</w:t>
      </w:r>
      <w:r>
        <w:t xml:space="preserve"> </w:t>
      </w:r>
      <w:r>
        <w:t xml:space="preserve">on</w:t>
      </w:r>
      <w:r>
        <w:t xml:space="preserve"> </w:t>
      </w:r>
      <w:r>
        <w:t xml:space="preserve">Architecture</w:t>
      </w:r>
      <w:r>
        <w:t xml:space="preserve"> </w:t>
      </w:r>
      <w:r>
        <w:t xml:space="preserve">in</w:t>
      </w:r>
      <w:r>
        <w:t xml:space="preserve"> </w:t>
      </w:r>
      <w:r>
        <w:t xml:space="preserve">Vietnam</w:t>
      </w:r>
      <w:r>
        <w:t xml:space="preserve"> </w:t>
      </w:r>
      <w:r>
        <w:t xml:space="preserve">Ho</w:t>
      </w:r>
      <w:r>
        <w:t xml:space="preserve"> </w:t>
      </w:r>
      <w:r>
        <w:t xml:space="preserve">Chi</w:t>
      </w:r>
      <w:r>
        <w:t xml:space="preserve"> </w:t>
      </w:r>
      <w:r>
        <w:t xml:space="preserve">Minh</w:t>
      </w:r>
      <w:r>
        <w:t xml:space="preserve"> </w:t>
      </w:r>
      <w:r>
        <w:t xml:space="preserve">City</w:t>
      </w:r>
    </w:p>
    <w:bookmarkStart w:id="24" w:name="Xc42dc9b63056cdf1cbb486f1210c0f161fee833"/>
    <w:p>
      <w:pPr>
        <w:pStyle w:val="Heading1"/>
      </w:pPr>
      <w:r>
        <w:t xml:space="preserve">Bridging Eras and Identities: A Reflection on the Role of the Architect in Vietnam Ho Chi Minh City</w:t>
      </w:r>
    </w:p>
    <w:p>
      <w:pPr>
        <w:pStyle w:val="FirstParagraph"/>
      </w:pPr>
      <w:r>
        <w:t xml:space="preserve">The act of reflection is essential for understanding the complexities of our environment, particularly when that environment is as dynamic and layered as</w:t>
      </w:r>
      <w:r>
        <w:t xml:space="preserve"> </w:t>
      </w:r>
      <w:r>
        <w:rPr>
          <w:bCs/>
          <w:b/>
        </w:rPr>
        <w:t xml:space="preserve">Vietnam Ho Chi Minh City</w:t>
      </w:r>
      <w:r>
        <w:t xml:space="preserve">. As one stands amidst the humbled chaos of District 1 or explores the emerging skyscrapers in Binh Thanh, one cannot help but feel a profound sense of disorientation mixed with awe. It is here, at the intersection of colonial history, wartime resilience, and hyper-modern capitalism, that the role of the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transcends mere construction. The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becomes a mediator between memory and progress, a curator of culture in a city that is rapidly rewriting its own skyline. This paper serves as a reflection on how the practice of architecture must evolve to serve the unique socio-cultural and environmental needs of</w:t>
      </w:r>
      <w:r>
        <w:t xml:space="preserve"> </w:t>
      </w:r>
      <w:r>
        <w:rPr>
          <w:bCs/>
          <w:b/>
        </w:rPr>
        <w:t xml:space="preserve">Vietnam Ho Chi Minh City</w:t>
      </w:r>
      <w:r>
        <w:t xml:space="preserve">.</w:t>
      </w:r>
    </w:p>
    <w:bookmarkStart w:id="20" w:name="the-palimpsest-of-urban-identity"/>
    <w:p>
      <w:pPr>
        <w:pStyle w:val="Heading2"/>
      </w:pPr>
      <w:r>
        <w:t xml:space="preserve">The Palimpsest of Urban Identity</w:t>
      </w:r>
    </w:p>
    <w:p>
      <w:pPr>
        <w:pStyle w:val="FirstParagraph"/>
      </w:pPr>
      <w:r>
        <w:rPr>
          <w:bCs/>
          <w:b/>
        </w:rPr>
        <w:t xml:space="preserve">Vietnam Ho Chi Minh City</w:t>
      </w:r>
      <w:r>
        <w:t xml:space="preserve">, formerly Saigon, is often described as a palimpsest—a manuscript where earlier writings have been effaced to make room for later ones, yet traces of the original remain visible. The city is a physical manifestation of this concept. French colonial villas stand shyly next to concrete tube houses that stretch precariously toward the sky, which in turn are dwarfed by glass-and-steel megastructures like Bitexco Financial Tower or Landmark 81. For the</w:t>
      </w:r>
      <w:r>
        <w:t xml:space="preserve"> </w:t>
      </w:r>
      <w:r>
        <w:rPr>
          <w:bCs/>
          <w:b/>
        </w:rPr>
        <w:t xml:space="preserve">Architect</w:t>
      </w:r>
      <w:r>
        <w:t xml:space="preserve">, this layering presents both a challenge and an opportunity. The primary reflection here is that design cannot simply erase the past to impose a sterile modernity, nor can it fossilize the city in nostalgia.</w:t>
      </w:r>
    </w:p>
    <w:p>
      <w:pPr>
        <w:pStyle w:val="BodyText"/>
      </w:pPr>
      <w:r>
        <w:t xml:space="preserve">The contemporary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must understand that every street corner in</w:t>
      </w:r>
      <w:r>
        <w:t xml:space="preserve"> </w:t>
      </w:r>
      <w:r>
        <w:rPr>
          <w:bCs/>
          <w:b/>
        </w:rPr>
        <w:t xml:space="preserve">Vietnam Ho Chi Minh City</w:t>
      </w:r>
      <w:r>
        <w:t xml:space="preserve"> </w:t>
      </w:r>
      <w:r>
        <w:t xml:space="preserve">holds historical weight. Successful projects today are those that engage with this history dialogically. For instance, adaptive reuse projects that convert old colonial buildings into boutique hotels or co-working spaces do not just preserve bricks and mortar; they preserve the social fabric of the city. The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acts as a guardian of identity, ensuring that while the city grows upward and outward, it does not lose its soul to generic globalization. This requires a sensitive approach where new interventions respect the scale, materiality, and spirit of existing structures.</w:t>
      </w:r>
    </w:p>
    <w:bookmarkEnd w:id="20"/>
    <w:bookmarkStart w:id="21" w:name="the-tropical-modernism-imperative"/>
    <w:p>
      <w:pPr>
        <w:pStyle w:val="Heading2"/>
      </w:pPr>
      <w:r>
        <w:t xml:space="preserve">The Tropical Modernism Imperative</w:t>
      </w:r>
    </w:p>
    <w:p>
      <w:pPr>
        <w:pStyle w:val="FirstParagraph"/>
      </w:pPr>
      <w:r>
        <w:t xml:space="preserve">Beyond cultural preservation, the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Vietnam Ho Chi Minh City</w:t>
      </w:r>
      <w:r>
        <w:t xml:space="preserve"> </w:t>
      </w:r>
      <w:r>
        <w:t xml:space="preserve">faces urgent environmental responsibilities.</w:t>
      </w:r>
      <w:r>
        <w:t xml:space="preserve"> </w:t>
      </w:r>
      <w:r>
        <w:t xml:space="preserve">The city is characterized by a tropical monsoon climate: intense heat, high humidity, and heavy seasonal rainfall. For decades, the reliance on air conditioning and sealed glass facades mimicked Western architectural paradigms ill-suited for this context. However, a new wave of</w:t>
      </w:r>
      <w:r>
        <w:t xml:space="preserve"> </w:t>
      </w:r>
      <w:r>
        <w:rPr>
          <w:bCs/>
          <w:b/>
        </w:rPr>
        <w:t xml:space="preserve">Architect</w:t>
      </w:r>
      <w:r>
        <w:t xml:space="preserve">-led movements is pushing back against this energy-intensive approach.</w:t>
      </w:r>
    </w:p>
    <w:p>
      <w:pPr>
        <w:pStyle w:val="BodyText"/>
      </w:pPr>
      <w:r>
        <w:t xml:space="preserve">This reflection highlights the necessity of "Tropical Modernism" adapted for the 21st century. The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must prioritize passive cooling strategies, such as cross-ventilation, brise-soleil systems, and raised ground floors to mitigate flooding.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Vietnam Ho Chi Minh City</w:t>
      </w:r>
      <w:r>
        <w:t xml:space="preserve">, where urban heat island effects are intensifying due to concrete density, the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has a duty to integrate greenery not just as decoration but as functional infrastructure. Vertical gardens and rooftop parks are no longer luxuries; they are necessities for thermal regulation and mental well-being. The reflection here is clear: an ethical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in this region cannot design without deeply understanding local climatic data and traditional vernacular solutions.</w:t>
      </w:r>
    </w:p>
    <w:bookmarkEnd w:id="21"/>
    <w:bookmarkStart w:id="22" w:name="X34e113577965b9bd9923854797b716fccf02582"/>
    <w:p>
      <w:pPr>
        <w:pStyle w:val="Heading2"/>
      </w:pPr>
      <w:r>
        <w:t xml:space="preserve">Social Equity and the Tube House Typology</w:t>
      </w:r>
    </w:p>
    <w:p>
      <w:pPr>
        <w:pStyle w:val="FirstParagraph"/>
      </w:pPr>
      <w:r>
        <w:t xml:space="preserve">No discussion of architecture in</w:t>
      </w:r>
      <w:r>
        <w:t xml:space="preserve"> </w:t>
      </w:r>
      <w:r>
        <w:rPr>
          <w:bCs/>
          <w:b/>
        </w:rPr>
        <w:t xml:space="preserve">Vietnam Ho Chi Minh City</w:t>
      </w:r>
      <w:r>
        <w:t xml:space="preserve"> </w:t>
      </w:r>
      <w:r>
        <w:t xml:space="preserve">is complete without addressing the ubiquitous tube house.</w:t>
      </w:r>
      <w:r>
        <w:t xml:space="preserve"> </w:t>
      </w:r>
      <w:r>
        <w:t xml:space="preserve">Narrow, deep structures that line almost every alley (or "ngõ") are a testament to land scarcity and family-centric living. The</w:t>
      </w:r>
    </w:p>
    <w:p>
      <w:pPr>
        <w:pStyle w:val="BodyText"/>
      </w:pPr>
      <w:r>
        <w:t xml:space="preserve">Architect</w:t>
      </w:r>
    </w:p>
    <w:p>
      <w:pPr>
        <w:pStyle w:val="BodyText"/>
      </w:pPr>
      <w:r>
        <w:t xml:space="preserve">The role of the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here is not to judge this typology as outdated, but to innovate within its constraints.</w:t>
      </w:r>
      <w:r>
        <w:t xml:space="preserve"> </w:t>
      </w:r>
      <w:r>
        <w:t xml:space="preserve">The best contemporary homes in</w:t>
      </w:r>
    </w:p>
    <w:p>
      <w:pPr>
        <w:pStyle w:val="BodyText"/>
      </w:pPr>
      <w:r>
        <w:t xml:space="preserve">Vietnam Ho Chi Minh City</w:t>
      </w:r>
    </w:p>
    <w:p>
      <w:pPr>
        <w:pStyle w:val="BodyText"/>
      </w:pPr>
      <w:r>
        <w:t xml:space="preserve">Furthermore, the</w:t>
      </w:r>
      <w:r>
        <w:t xml:space="preserve"> </w:t>
      </w:r>
      <w:r>
        <w:rPr>
          <w:bCs/>
          <w:b/>
        </w:rPr>
        <w:t xml:space="preserve">Architect</w:t>
      </w:r>
    </w:p>
    <w:p>
      <w:pPr>
        <w:pStyle w:val="BodyText"/>
      </w:pPr>
      <w:r>
        <w:t xml:space="preserve">must consider the broader social implications of urban design. Gentrification is reshaping districts like District 2 and Binh Thanh. While development brings economic opportunity, it also risks displacing long-term residents. An ethical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engages in community-centered design, listening to the needs of locals rather than imposing foreign ideals of luxury living.</w:t>
      </w:r>
    </w:p>
    <w:bookmarkEnd w:id="22"/>
    <w:bookmarkStart w:id="23" w:name="the-future-resilience-and-community"/>
    <w:p>
      <w:pPr>
        <w:pStyle w:val="Heading2"/>
      </w:pPr>
      <w:r>
        <w:t xml:space="preserve">The Future: Resilience and Community</w:t>
      </w:r>
    </w:p>
    <w:p>
      <w:pPr>
        <w:pStyle w:val="FirstParagraph"/>
      </w:pPr>
      <w:r>
        <w:t xml:space="preserve">Looking forward, the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Vietnam Ho Chi Minh City</w:t>
      </w:r>
      <w:r>
        <w:t xml:space="preserve"> </w:t>
      </w:r>
      <w:r>
        <w:t xml:space="preserve">must be a planner of resilience.</w:t>
      </w:r>
      <w:r>
        <w:t xml:space="preserve"> </w:t>
      </w:r>
      <w:r>
        <w:t xml:space="preserve">The city is sinking, and sea-level rise poses an existential threat. Infrastructure designed today must account for water management on a grand scale. The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collaborates with landscape architects and urban planners to create sponge cities that absorb rather than repel water.</w:t>
      </w:r>
    </w:p>
    <w:p>
      <w:pPr>
        <w:pStyle w:val="BodyText"/>
      </w:pPr>
      <w:r>
        <w:t xml:space="preserve">In conclusion, the reflection on architecture in</w:t>
      </w:r>
      <w:r>
        <w:t xml:space="preserve"> </w:t>
      </w:r>
      <w:r>
        <w:rPr>
          <w:bCs/>
          <w:b/>
        </w:rPr>
        <w:t xml:space="preserve">Vietnam Ho Chi Minh City</w:t>
      </w:r>
      <w:r>
        <w:t xml:space="preserve"> </w:t>
      </w:r>
      <w:r>
        <w:t xml:space="preserve">reveals a profession in transition. The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is no longer just a builder of forms but a negotiator of time, climate, and culture.</w:t>
      </w:r>
      <w:r>
        <w:t xml:space="preserve"> </w:t>
      </w:r>
      <w:r>
        <w:t xml:space="preserve">To succeed in this vibrant metropolis, one must respect the colonial ghosts, embrace the tropical sun, honor the narrow tube house families, and build for a watery future. Only by weaving these threads together can we create an architectural legacy that is truly home to</w:t>
      </w:r>
      <w:r>
        <w:t xml:space="preserve"> </w:t>
      </w:r>
      <w:r>
        <w:rPr>
          <w:bCs/>
          <w:b/>
        </w:rPr>
        <w:t xml:space="preserve">Vietnam Ho Chi Minh City</w:t>
      </w:r>
      <w:r>
        <w:t xml:space="preserve">.</w:t>
      </w:r>
    </w:p>
    <w:bookmarkEnd w:id="23"/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Reflections on Architecture in Vietnam Ho Chi Minh City</dc:title>
  <dc:creator/>
  <cp:keywords/>
  <dcterms:created xsi:type="dcterms:W3CDTF">2026-07-29T18:22:20Z</dcterms:created>
  <dcterms:modified xsi:type="dcterms:W3CDTF">2026-07-29T18:22:20Z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