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Reflection:</w:t>
      </w:r>
      <w:r>
        <w:t xml:space="preserve"> </w:t>
      </w:r>
      <w:r>
        <w:t xml:space="preserve">Colombia</w:t>
      </w:r>
      <w:r>
        <w:t xml:space="preserve"> </w:t>
      </w:r>
      <w:r>
        <w:t xml:space="preserve">Bogotá</w:t>
      </w:r>
    </w:p>
    <w:bookmarkStart w:id="23" w:name="X7e3556afd4ba96fb39d48d8b46f4079271fc768"/>
    <w:p>
      <w:pPr>
        <w:pStyle w:val="Heading1"/>
      </w:pPr>
      <w:r>
        <w:t xml:space="preserve">Beyond the Andes: A Reflection on the Astronomer in Colombia Bogotá</w:t>
      </w:r>
    </w:p>
    <w:p>
      <w:pPr>
        <w:pStyle w:val="FirstParagraph"/>
      </w:pPr>
      <w:r>
        <w:t xml:space="preserve">The pursuit of knowledge regarding the cosmos has long been a human endeavor, rooted in curiosity and tempered by patience. However, when we consider the specific context of an</w:t>
      </w:r>
      <w:r>
        <w:t xml:space="preserve"> </w:t>
      </w:r>
      <w:r>
        <w:t xml:space="preserve">Astronomer</w:t>
      </w:r>
      <w:r>
        <w:t xml:space="preserve"> </w:t>
      </w:r>
      <w:r>
        <w:t xml:space="preserve">operating within or reflecting upon their role in the vibrant metropolis of Colombia Bogotá, the narrative shifts from pure scientific observation to a profound intersection of geography, culture, and modern aspiration. This reflection paper seeks to explore how the identity and practice of astronomy are reshaped by its presence in one of South America’s most dynamic capitals.</w:t>
      </w:r>
    </w:p>
    <w:bookmarkStart w:id="20" w:name="the-paradox-of-light-pollution"/>
    <w:p>
      <w:pPr>
        <w:pStyle w:val="Heading2"/>
      </w:pPr>
      <w:r>
        <w:t xml:space="preserve">The Paradox of Light Pollution</w:t>
      </w:r>
    </w:p>
    <w:p>
      <w:pPr>
        <w:pStyle w:val="FirstParagraph"/>
      </w:pPr>
      <w:r>
        <w:t xml:space="preserve">To understand the contemporary role of an astronomer, one must first address the environmental reality. Bogotá is a city defined by its altitude, sitting at over 2,640 meters above sea level. Traditionally, high-altitude locations are prized for astronomical observation due to thinner atmospheres and reduced water vapor. Yet, Bogotá itself is not a prime site for optical astronomy due to severe light pollution and cloud cover common in the Andean capital during certain seasons. This paradox creates a unique psychological and professional space for the astronomer based here. The modern Colombian astronomer cannot simply step outside their window to gaze at the Milky Way; they must look inward or travel outward—physically, to high-altitude observatories like those in San Pedro de Atacama or Chajnantor, or metaphorically, through data analysis and public engagement.</w:t>
      </w:r>
    </w:p>
    <w:p>
      <w:pPr>
        <w:pStyle w:val="BodyText"/>
      </w:pPr>
      <w:r>
        <w:t xml:space="preserve">This limitation does not diminish their work; rather, it redefines it. The astronomer in Colombia Bogotá becomes a bridge-builder between the chaotic urban reality and the silent vacuum of space. They are storytellers who must translate complex cosmic data into narratives that resonate with a population deeply connected to the land, despite the city's concrete sprawl.</w:t>
      </w:r>
    </w:p>
    <w:bookmarkEnd w:id="20"/>
    <w:bookmarkStart w:id="21" w:name="Xed76e31d97731b2532d0328d5b47cbdc08e0b28"/>
    <w:p>
      <w:pPr>
        <w:pStyle w:val="Heading2"/>
      </w:pPr>
      <w:r>
        <w:t xml:space="preserve">Cultural Resonance and Indigenous Knowledge</w:t>
      </w:r>
    </w:p>
    <w:p>
      <w:pPr>
        <w:pStyle w:val="FirstParagraph"/>
      </w:pPr>
      <w:r>
        <w:t xml:space="preserve">In Colombia Bogotá, science does not exist in a vacuum. The reflection of an astronomer must include an acknowledgment of the rich pre-Columbian heritage that surrounded these Andean peaks long before modern telescopes existed. Indigenous groups such as the Muisca had sophisticated understandings of celestial cycles, using them to determine agricultural timings and religious festivals. For the contemporary astronomer in Colombia Bogotá, there is a profound responsibility—and opportunity—to engage with this ancestral knowledge.</w:t>
      </w:r>
    </w:p>
    <w:p>
      <w:pPr>
        <w:pStyle w:val="BodyText"/>
      </w:pPr>
      <w:r>
        <w:t xml:space="preserve">This engagement fosters a more inclusive model of science. It challenges the colonial narrative that scientific observation began only with European instrumentation. Instead, it positions the astronomer as someone who validates and expands upon indigenous wisdom through modern technology. When an astronomer in Bogotá speaks to local communities, they are not just teaching physics; they are weaving a tapestry that connects ancient star charts with current exoplanet discoveries. This cultural humility enriches the practice of astronomy, making it more relevant and accessible to the people of Colombia.</w:t>
      </w:r>
    </w:p>
    <w:bookmarkEnd w:id="21"/>
    <w:bookmarkStart w:id="22" w:name="the-astronomer-as-educator-and-activist"/>
    <w:p>
      <w:pPr>
        <w:pStyle w:val="Heading2"/>
      </w:pPr>
      <w:r>
        <w:t xml:space="preserve">The Astronomer as Educator and Activist</w:t>
      </w:r>
    </w:p>
    <w:p>
      <w:pPr>
        <w:pStyle w:val="FirstParagraph"/>
      </w:pPr>
      <w:r>
        <w:t xml:space="preserve">In a developing nation like Colombia, where resources are often strained by social inequality and political instability, the role of an astronomer extends beyond research. In Colombia Bogotá, astronomers frequently serve as critical educators and advocates for STEM (Science, Technology, Engineering, and Mathematics) education. The visibility of the cosmos offers a powerful tool to inspire youth from marginalized neighborhoods. When a child in La Candelaria looks up at a projected image of Jupiter or attends a public star party in Usaquén, the universe becomes less abstract and more attainable.</w:t>
      </w:r>
    </w:p>
    <w:p>
      <w:pPr>
        <w:pStyle w:val="BodyText"/>
      </w:pPr>
      <w:r>
        <w:t xml:space="preserve">This educational aspect is crucial for national development. By fostering scientific literacy, the astronomer contributes to building a workforce capable of tackling global challenges. Moreover, astronomy provides a universal language that transcends political divides. In a country historically marked by conflict, the shared wonder of the stars offers a neutral ground for dialogue and unity. The astronomer thus becomes an agent of social cohesion, using the heavens to remind citizens of their shared humanity and fragility.</w:t>
      </w:r>
    </w:p>
    <w:p>
      <w:pPr>
        <w:pStyle w:val="BodyText"/>
      </w:pPr>
      <w:r>
        <w:t xml:space="preserve">The modern astronomer in Colombia Bogotá is also a participant in a global network. International collaborations are essential for accessing large-scale telescopes and satellite data that no single country can afford alone. However, this collaboration brings questions of sovereignty and equity. The astronomer must navigate the balance between contributing to global knowledge and ensuring that Colombian scientists retain ownership over their data and discoveries.</w:t>
      </w:r>
    </w:p>
    <w:p>
      <w:pPr>
        <w:pStyle w:val="BodyText"/>
      </w:pPr>
      <w:r>
        <w:t xml:space="preserve">This dynamic requires strategic thinking. The astronomer in Bogotá is increasingly involved in building local infrastructure, such as improving internet connectivity for data transfer or supporting regional observatories. They are not just passive recipients of international funding but active partners shaping the future of Latin American astronomy. This shift represents a move toward greater scientific sovereignty, allowing Colombia to assert its presence on the world stage through intellectual contribution rather than mere resource extraction.</w:t>
      </w:r>
    </w:p>
    <w:p>
      <w:pPr>
        <w:pStyle w:val="BodyText"/>
      </w:pPr>
      <w:r>
        <w:t xml:space="preserve">In conclusion, the reflection on being an astronomer in Colombia Bogotá reveals a multifaceted identity. It is not merely a job title but a role that demands adaptability, cultural sensitivity, and educational passion. The challenges of light pollution and geographical constraints are real, but they have spurred innovation in how astronomy is practiced and perceived locally.</w:t>
      </w:r>
    </w:p>
    <w:p>
      <w:pPr>
        <w:pStyle w:val="BodyText"/>
      </w:pPr>
      <w:r>
        <w:t xml:space="preserve">The astronomer stands as a guardian of curiosity in one of the most beautiful yet complex cities in South America. They remind us that while our feet may be planted firmly on the Andean soil, our minds can roam freely through nebulae and galaxies. In doing so, they elevate not just their own scientific pursuits, but the collective imagination of Colombia Bogotá. The stars above are not distant strangers; they are reflections of the potential within every Colombian citizen to explore, question, and dream beyond the horizon.</w:t>
      </w:r>
    </w:p>
    <w:p>
      <w:pPr>
        <w:pStyle w:val="BodyText"/>
      </w:pPr>
      <w:r>
        <w:t xml:space="preserve">As we look to the future, it is imperative that institutions support these astronomers. Funding for public outreach, protection of dark sky sites in surrounding regions, and integration of indigenous knowledge into science curricula are vital steps. Only by embracing this holistic view can we fully realize the transformative power of astronomy in Colombia Bogotá.</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Reflection: Colombia Bogotá</dc:title>
  <dc:creator/>
  <dc:language>en</dc:language>
  <cp:keywords/>
  <dcterms:created xsi:type="dcterms:W3CDTF">2026-07-29T22:08:27Z</dcterms:created>
  <dcterms:modified xsi:type="dcterms:W3CDTF">2026-07-29T22:08:27Z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