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reflection-on-the-role-of-the-auditor"/>
    <w:p>
      <w:pPr>
        <w:pStyle w:val="Heading1"/>
      </w:pPr>
      <w:r>
        <w:t xml:space="preserve">A Reflection on the Role of the Auditor</w:t>
      </w:r>
    </w:p>
    <w:bookmarkStart w:id="20" w:name="in-the-context-of-brazil-são-paulo"/>
    <w:p>
      <w:pPr>
        <w:pStyle w:val="Heading2"/>
      </w:pPr>
      <w:r>
        <w:t xml:space="preserve">In the Context of Brazil, São Paulo</w:t>
      </w:r>
    </w:p>
    <w:p>
      <w:pPr>
        <w:pStyle w:val="FirstParagraph"/>
      </w:pPr>
      <w:r>
        <w:br/>
      </w:r>
    </w:p>
    <w:p>
      <w:pPr>
        <w:pStyle w:val="BodyText"/>
      </w:pPr>
      <w:r>
        <w:t xml:space="preserve">The landscape of modern business is inextricably linked to the concepts of trust, transparency, and accountability. At the heart of this ecosystem stands a critical figure:</w:t>
      </w:r>
      <w:r>
        <w:t xml:space="preserve"> </w:t>
      </w:r>
      <w:r>
        <w:rPr>
          <w:bCs/>
          <w:b/>
        </w:rPr>
        <w:t xml:space="preserve">Auditor</w:t>
      </w:r>
      <w:r>
        <w:t xml:space="preserve">. While the fundamental duties of an auditor—ensuring financial accuracy, verifying compliance, and assessing internal controls—are universal in principle, their execution is profoundly shaped by local cultural, legal, and economic contexts. This reflection paper explores the specific nuances of being an</w:t>
      </w:r>
      <w:r>
        <w:t xml:space="preserve"> </w:t>
      </w:r>
      <w:r>
        <w:rPr>
          <w:bCs/>
          <w:b/>
        </w:rPr>
        <w:t xml:space="preserve">Auditor</w:t>
      </w:r>
      <w:r>
        <w:t xml:space="preserve"> </w:t>
      </w:r>
      <w:r>
        <w:t xml:space="preserve">within one of Latin America’s most dynamic economic hubs:</w:t>
      </w:r>
      <w:r>
        <w:t xml:space="preserve"> </w:t>
      </w:r>
      <w:r>
        <w:rPr>
          <w:bCs/>
          <w:b/>
        </w:rPr>
        <w:t xml:space="preserve">Brazil São Paulo</w:t>
      </w:r>
      <w:r>
        <w:t xml:space="preserve">. It examines how the unique environment of this metropolis demands a specialized approach to auditing that goes beyond mere number-crunching to encompass deep cultural intelligence and regulatory agility.</w:t>
      </w:r>
    </w:p>
    <w:p>
      <w:pPr>
        <w:pStyle w:val="BodyText"/>
      </w:pPr>
      <w:r>
        <w:br/>
      </w:r>
    </w:p>
    <w:p>
      <w:pPr>
        <w:pStyle w:val="BodyText"/>
      </w:pPr>
      <w:r>
        <w:t xml:space="preserve">To understand the role of an</w:t>
      </w:r>
      <w:r>
        <w:t xml:space="preserve"> </w:t>
      </w:r>
      <w:r>
        <w:rPr>
          <w:bCs/>
          <w:b/>
        </w:rPr>
        <w:t xml:space="preserve">Auditor</w:t>
      </w:r>
      <w:r>
        <w:t xml:space="preserve"> </w:t>
      </w:r>
      <w:r>
        <w:t xml:space="preserve">in</w:t>
      </w:r>
      <w:r>
        <w:t xml:space="preserve"> </w:t>
      </w:r>
      <w:r>
        <w:rPr>
          <w:bCs/>
          <w:b/>
        </w:rPr>
        <w:t xml:space="preserve">Brazil São Paulo</w:t>
      </w:r>
      <w:r>
        <w:t xml:space="preserve">, one must first acknowledge the sheer magnitude and complexity of the local market. São Paulo is not merely a city; it is an economic powerhouse that contributes significantly to Brazil's Gross Domestic Product. It hosts the largest concentration of multinational corporations, financial institutions, and startups in South America. For an</w:t>
      </w:r>
      <w:r>
        <w:t xml:space="preserve"> </w:t>
      </w:r>
      <w:r>
        <w:rPr>
          <w:bCs/>
          <w:b/>
        </w:rPr>
        <w:t xml:space="preserve">Auditor</w:t>
      </w:r>
      <w:r>
        <w:t xml:space="preserve">, this means operating in a high-stakes environment where the volume of transactions, the diversity of industries, and the speed of business operations are exponential. The pressure to deliver timely and accurate audit results is immense. In such a fast-paced metropolitan center, an</w:t>
      </w:r>
      <w:r>
        <w:t xml:space="preserve"> </w:t>
      </w:r>
      <w:r>
        <w:rPr>
          <w:bCs/>
          <w:b/>
        </w:rPr>
        <w:t xml:space="preserve">Auditor</w:t>
      </w:r>
      <w:r>
        <w:t xml:space="preserve"> </w:t>
      </w:r>
      <w:r>
        <w:t xml:space="preserve">cannot rely solely on traditional, slow-moving auditing methodologies. They must adopt agile frameworks that allow for real-time data analysis while maintaining rigorous standards of quality.</w:t>
      </w:r>
    </w:p>
    <w:p>
      <w:pPr>
        <w:pStyle w:val="BodyText"/>
      </w:pPr>
      <w:r>
        <w:br/>
      </w:r>
    </w:p>
    <w:p>
      <w:pPr>
        <w:pStyle w:val="BodyText"/>
      </w:pPr>
      <w:r>
        <w:t xml:space="preserve">Furthermore, the regulatory environment in Brazil presents a unique challenge for any professional seeking to perform audit functions. The Brazilian legal system is known for its complexity and verbosity. Tax laws alone are notoriously difficult to navigate, often changing with frequent legislative updates. For an</w:t>
      </w:r>
      <w:r>
        <w:t xml:space="preserve"> </w:t>
      </w:r>
      <w:r>
        <w:rPr>
          <w:bCs/>
          <w:b/>
        </w:rPr>
        <w:t xml:space="preserve">Auditor</w:t>
      </w:r>
      <w:r>
        <w:t xml:space="preserve"> </w:t>
      </w:r>
      <w:r>
        <w:t xml:space="preserve">working in</w:t>
      </w:r>
      <w:r>
        <w:t xml:space="preserve"> </w:t>
      </w:r>
      <w:r>
        <w:rPr>
          <w:bCs/>
          <w:b/>
        </w:rPr>
        <w:t xml:space="preserve">Brazil São Paulo</w:t>
      </w:r>
      <w:r>
        <w:t xml:space="preserve">, staying current with these regulations is not just a recommendation; it is a survival skill. The intersection of federal tax law, state-level regulations (specifically from the state of São Paulo), and municipal bylaws creates a labyrinthine compliance landscape. An effective</w:t>
      </w:r>
      <w:r>
        <w:t xml:space="preserve"> </w:t>
      </w:r>
      <w:r>
        <w:rPr>
          <w:bCs/>
          <w:b/>
        </w:rPr>
        <w:t xml:space="preserve">Auditor</w:t>
      </w:r>
      <w:r>
        <w:t xml:space="preserve"> </w:t>
      </w:r>
      <w:r>
        <w:t xml:space="preserve">must possess not only accounting expertise but also a foundational understanding of Brazilian legal principles to ensure that clients are compliant with this intricate web of rules. Failure to do so exposes both the client and the audit firm to significant financial penalties and reputational damage.</w:t>
      </w:r>
    </w:p>
    <w:p>
      <w:pPr>
        <w:pStyle w:val="BodyText"/>
      </w:pPr>
      <w:r>
        <w:br/>
      </w:r>
    </w:p>
    <w:p>
      <w:pPr>
        <w:pStyle w:val="BodyText"/>
      </w:pPr>
      <w:r>
        <w:t xml:space="preserve">Beyond regulations, cultural competence is a defining characteristic of a successful</w:t>
      </w:r>
      <w:r>
        <w:t xml:space="preserve"> </w:t>
      </w:r>
      <w:r>
        <w:rPr>
          <w:bCs/>
          <w:b/>
        </w:rPr>
        <w:t xml:space="preserve">Auditor</w:t>
      </w:r>
      <w:r>
        <w:t xml:space="preserve"> </w:t>
      </w:r>
      <w:r>
        <w:t xml:space="preserve">in this region. Brazil has a high-context communication style, where relationships (or "jeito") often play as important a role as formal contracts. In the context of an audit, building trust with management and staff at audited entities is crucial. An</w:t>
      </w:r>
      <w:r>
        <w:t xml:space="preserve"> </w:t>
      </w:r>
      <w:r>
        <w:rPr>
          <w:bCs/>
          <w:b/>
        </w:rPr>
        <w:t xml:space="preserve">Auditor</w:t>
      </w:r>
      <w:r>
        <w:t xml:space="preserve"> </w:t>
      </w:r>
      <w:r>
        <w:t xml:space="preserve">who approaches their work with cold rigidity may find themselves facing resistance or incomplete information sharing. Conversely, an</w:t>
      </w:r>
      <w:r>
        <w:t xml:space="preserve"> </w:t>
      </w:r>
      <w:r>
        <w:rPr>
          <w:bCs/>
          <w:b/>
        </w:rPr>
        <w:t xml:space="preserve">Auditor</w:t>
      </w:r>
      <w:r>
        <w:t xml:space="preserve"> </w:t>
      </w:r>
      <w:r>
        <w:t xml:space="preserve">in</w:t>
      </w:r>
      <w:r>
        <w:t xml:space="preserve"> </w:t>
      </w:r>
      <w:r>
        <w:rPr>
          <w:bCs/>
          <w:b/>
        </w:rPr>
        <w:t xml:space="preserve">Brazil São Paulo</w:t>
      </w:r>
      <w:r>
        <w:t xml:space="preserve"> </w:t>
      </w:r>
      <w:r>
        <w:t xml:space="preserve">who invests time in building interpersonal rapport, understands local business etiquette, and demonstrates empathy towards the operational challenges faced by clients is more likely to uncover insights that pure data analysis might miss. This human element of auditing is particularly pronounced in São Paulo’s business culture, where personal connections facilitate smoother information flow and cooperative problem-solving.</w:t>
      </w:r>
    </w:p>
    <w:p>
      <w:pPr>
        <w:pStyle w:val="BodyText"/>
      </w:pPr>
      <w:r>
        <w:br/>
      </w:r>
    </w:p>
    <w:p>
      <w:pPr>
        <w:pStyle w:val="BodyText"/>
      </w:pPr>
      <w:r>
        <w:t xml:space="preserve">The economic volatility inherent to Brazil also adds another layer of complexity for the</w:t>
      </w:r>
      <w:r>
        <w:t xml:space="preserve"> </w:t>
      </w:r>
      <w:r>
        <w:rPr>
          <w:bCs/>
          <w:b/>
        </w:rPr>
        <w:t xml:space="preserve">Auditor</w:t>
      </w:r>
      <w:r>
        <w:t xml:space="preserve">. Fluctuations in currency exchange rates, inflation trends, and political instability can significantly impact financial statements. An</w:t>
      </w:r>
      <w:r>
        <w:t xml:space="preserve"> </w:t>
      </w:r>
      <w:r>
        <w:rPr>
          <w:bCs/>
          <w:b/>
        </w:rPr>
        <w:t xml:space="preserve">Auditor</w:t>
      </w:r>
      <w:r>
        <w:t xml:space="preserve"> </w:t>
      </w:r>
      <w:r>
        <w:t xml:space="preserve">must be adept at assessing how these macroeconomic factors influence the going concern assumption of a business. In</w:t>
      </w:r>
      <w:r>
        <w:t xml:space="preserve"> </w:t>
      </w:r>
      <w:r>
        <w:rPr>
          <w:bCs/>
          <w:b/>
        </w:rPr>
        <w:t xml:space="preserve">Brazil São Paulo</w:t>
      </w:r>
      <w:r>
        <w:t xml:space="preserve">, where many businesses operate with international exposure, the risk associated with currency translation and foreign exchange gains or losses is heightened. The auditor’s role extends to evaluating whether appropriate disclosures are made regarding these risks in financial reports. This requires a macro-economic perspective that transcends the balance sheet, requiring the</w:t>
      </w:r>
      <w:r>
        <w:t xml:space="preserve"> </w:t>
      </w:r>
      <w:r>
        <w:rPr>
          <w:bCs/>
          <w:b/>
        </w:rPr>
        <w:t xml:space="preserve">Auditor</w:t>
      </w:r>
      <w:r>
        <w:t xml:space="preserve"> </w:t>
      </w:r>
      <w:r>
        <w:t xml:space="preserve">to act as a strategic advisor rather than just a historical verifier of numbers.</w:t>
      </w:r>
    </w:p>
    <w:p>
      <w:pPr>
        <w:pStyle w:val="BodyText"/>
      </w:pPr>
      <w:r>
        <w:br/>
      </w:r>
    </w:p>
    <w:p>
      <w:pPr>
        <w:pStyle w:val="BodyText"/>
      </w:pPr>
      <w:r>
        <w:t xml:space="preserve">Technological adoption is another area where the role of the</w:t>
      </w:r>
      <w:r>
        <w:t xml:space="preserve"> </w:t>
      </w:r>
      <w:r>
        <w:rPr>
          <w:bCs/>
          <w:b/>
        </w:rPr>
        <w:t xml:space="preserve">Auditor</w:t>
      </w:r>
      <w:r>
        <w:t xml:space="preserve"> </w:t>
      </w:r>
      <w:r>
        <w:t xml:space="preserve">in</w:t>
      </w:r>
      <w:r>
        <w:t xml:space="preserve"> </w:t>
      </w:r>
      <w:r>
        <w:rPr>
          <w:bCs/>
          <w:b/>
        </w:rPr>
        <w:t xml:space="preserve">Brazil São Paulo</w:t>
      </w:r>
      <w:r>
        <w:t xml:space="preserve"> </w:t>
      </w:r>
      <w:r>
        <w:t xml:space="preserve">is evolving rapidly. As São Paulo positions itself as a fintech hub, digital transformation is reshaping how financial data is recorded and reported. Legacy systems are being replaced by cloud-based solutions, artificial intelligence tools, and blockchain technologies. For the modern</w:t>
      </w:r>
      <w:r>
        <w:t xml:space="preserve"> </w:t>
      </w:r>
      <w:r>
        <w:rPr>
          <w:bCs/>
          <w:b/>
        </w:rPr>
        <w:t xml:space="preserve">Auditor</w:t>
      </w:r>
      <w:r>
        <w:t xml:space="preserve">, this presents both an opportunity and a threat. The threat lies in the obsolescence of manual audit techniques; however, the opportunity lies in leveraging data analytics to test 100% of transactions rather than relying on sampling. An</w:t>
      </w:r>
      <w:r>
        <w:t xml:space="preserve"> </w:t>
      </w:r>
      <w:r>
        <w:rPr>
          <w:bCs/>
          <w:b/>
        </w:rPr>
        <w:t xml:space="preserve">Auditor</w:t>
      </w:r>
      <w:r>
        <w:t xml:space="preserve"> </w:t>
      </w:r>
      <w:r>
        <w:t xml:space="preserve">who embraces technology can provide deeper insights into fraud detection and operational inefficiencies. In</w:t>
      </w:r>
      <w:r>
        <w:t xml:space="preserve"> </w:t>
      </w:r>
      <w:r>
        <w:rPr>
          <w:bCs/>
          <w:b/>
        </w:rPr>
        <w:t xml:space="preserve">Brazil São Paulo</w:t>
      </w:r>
      <w:r>
        <w:t xml:space="preserve">, where tech-savviness is increasingly the norm among business leaders, there is a growing expectation for audit firms to deliver digital-first services that offer real-time visibility into financial health.</w:t>
      </w:r>
    </w:p>
    <w:p>
      <w:pPr>
        <w:pStyle w:val="BodyText"/>
      </w:pPr>
      <w:r>
        <w:br/>
      </w:r>
    </w:p>
    <w:p>
      <w:pPr>
        <w:pStyle w:val="BodyText"/>
      </w:pPr>
      <w:r>
        <w:t xml:space="preserve">Moreover, the ethical dimension of auditing cannot be overstated. In any market, including</w:t>
      </w:r>
      <w:r>
        <w:t xml:space="preserve"> </w:t>
      </w:r>
      <w:r>
        <w:rPr>
          <w:bCs/>
          <w:b/>
        </w:rPr>
        <w:t xml:space="preserve">Brazil São Paulo</w:t>
      </w:r>
      <w:r>
        <w:t xml:space="preserve">, there are pressures to compromise integrity for the sake of business relationships or commercial interests. The role of the</w:t>
      </w:r>
      <w:r>
        <w:t xml:space="preserve"> </w:t>
      </w:r>
      <w:r>
        <w:rPr>
          <w:bCs/>
          <w:b/>
        </w:rPr>
        <w:t xml:space="preserve">Auditor</w:t>
      </w:r>
      <w:r>
        <w:t xml:space="preserve"> </w:t>
      </w:r>
      <w:r>
        <w:t xml:space="preserve">is to serve as an independent arbiter of truth. This independence must be maintained despite the close-knit nature of professional networks in large cities like São Paulo. Professional skepticism must be balanced with professional courtesy, but never compromised by familiarity. For an</w:t>
      </w:r>
      <w:r>
        <w:t xml:space="preserve"> </w:t>
      </w:r>
      <w:r>
        <w:rPr>
          <w:bCs/>
          <w:b/>
        </w:rPr>
        <w:t xml:space="preserve">Auditor</w:t>
      </w:r>
      <w:r>
        <w:t xml:space="preserve">, maintaining this ethical boundary is essential for preserving the public interest and the credibility of financial markets.</w:t>
      </w:r>
    </w:p>
    <w:p>
      <w:pPr>
        <w:pStyle w:val="BodyText"/>
      </w:pPr>
      <w:r>
        <w:br/>
      </w:r>
    </w:p>
    <w:p>
      <w:pPr>
        <w:pStyle w:val="BodyText"/>
      </w:pPr>
      <w:r>
        <w:t xml:space="preserve">In conclusion, the position of an</w:t>
      </w:r>
      <w:r>
        <w:t xml:space="preserve"> </w:t>
      </w:r>
      <w:r>
        <w:rPr>
          <w:bCs/>
          <w:b/>
        </w:rPr>
        <w:t xml:space="preserve">Auditor</w:t>
      </w:r>
      <w:r>
        <w:t xml:space="preserve"> </w:t>
      </w:r>
      <w:r>
        <w:t xml:space="preserve">in</w:t>
      </w:r>
      <w:r>
        <w:t xml:space="preserve"> </w:t>
      </w:r>
      <w:r>
        <w:rPr>
          <w:bCs/>
          <w:b/>
        </w:rPr>
        <w:t xml:space="preserve">Brazil São Paulo</w:t>
      </w:r>
      <w:r>
        <w:t xml:space="preserve"> </w:t>
      </w:r>
      <w:r>
        <w:t xml:space="preserve">is far more complex than a standard accounting verification process. It requires a multifaceted skill set that includes regulatory expertise, cultural intelligence, technological proficiency, and unwavering ethical standards. The dynamic nature of São Paulo’s economy demands an agile approach to auditing, where adaptability and continuous learning are paramount. As the business landscape continues to evolve with digitalization and global integration, the</w:t>
      </w:r>
      <w:r>
        <w:t xml:space="preserve"> </w:t>
      </w:r>
      <w:r>
        <w:rPr>
          <w:bCs/>
          <w:b/>
        </w:rPr>
        <w:t xml:space="preserve">Auditor</w:t>
      </w:r>
      <w:r>
        <w:t xml:space="preserve"> </w:t>
      </w:r>
      <w:r>
        <w:t xml:space="preserve">will remain a cornerstone of economic stability in</w:t>
      </w:r>
      <w:r>
        <w:t xml:space="preserve"> </w:t>
      </w:r>
      <w:r>
        <w:rPr>
          <w:bCs/>
          <w:b/>
        </w:rPr>
        <w:t xml:space="preserve">Brazil São Paulo</w:t>
      </w:r>
      <w:r>
        <w:t xml:space="preserve">. Their ability to navigate the complexities of local laws while leveraging global best practices ensures that stakeholders can make informed decisions with confidence. Ultimately, reflecting on this role highlights that auditing is not just about looking back at what has been done, but about securing the future integrity of business operations in one of the world’s most vibrant economic centers.</w:t>
      </w:r>
    </w:p>
    <w:p>
      <w:pPr>
        <w:pStyle w:val="BodyText"/>
      </w:pPr>
      <w:r>
        <w:br/>
      </w:r>
    </w:p>
    <w:p>
      <w:pPr>
        <w:pStyle w:val="BodyText"/>
      </w:pPr>
      <w:r>
        <w:t xml:space="preserve">Reflection Paper Submitted By:</w:t>
      </w:r>
      <w:r>
        <w:br/>
      </w:r>
      <w:r>
        <w:t xml:space="preserve">[Name Of Student/Professional]</w:t>
      </w:r>
      <w:r>
        <w:br/>
      </w:r>
      <w:r>
        <w:t xml:space="preserve">Date: October 26, 2023</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2026-07-30T04:48:51Z</dcterms:created>
  <dcterms:modified xsi:type="dcterms:W3CDTF">2026-07-30T04:48:51Z</dcterms:modified>
</cp:coreProperties>
</file>

<file path=docProps/custom.xml><?xml version="1.0" encoding="utf-8"?>
<Properties xmlns="http://schemas.openxmlformats.org/officeDocument/2006/custom-properties" xmlns:vt="http://schemas.openxmlformats.org/officeDocument/2006/docPropsVTypes"/>
</file>