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the-auditor-in-canada-vancouver"/>
    <w:p>
      <w:pPr>
        <w:pStyle w:val="Heading1"/>
      </w:pPr>
      <w:r>
        <w:t xml:space="preserve">The Auditor in Canada Vancouver</w:t>
      </w:r>
    </w:p>
    <w:p>
      <w:pPr>
        <w:pStyle w:val="FirstParagraph"/>
      </w:pPr>
      <w:r>
        <w:rPr>
          <w:bCs/>
          <w:b/>
        </w:rPr>
        <w:t xml:space="preserve">Date:</w:t>
      </w:r>
      <w:r>
        <w:t xml:space="preserve"> </w:t>
      </w:r>
      <w:r>
        <w:t xml:space="preserve">October 26, 2023</w:t>
      </w:r>
      <w:r>
        <w:br/>
      </w:r>
      <w:r>
        <w:rPr>
          <w:bCs/>
          <w:b/>
        </w:rPr>
        <w:t xml:space="preserve">Title:</w:t>
      </w:r>
      <w:r>
        <w:t xml:space="preserve">A Professional Reflection on the Role of the Auditor within the Economic Ecosystem of Canada Vancouver</w:t>
      </w:r>
    </w:p>
    <w:p>
      <w:r>
        <w:pict>
          <v:rect style="width:0;height:1.5pt" o:hralign="center" o:hrstd="t" o:hr="t"/>
        </w:pict>
      </w:r>
    </w:p>
    <w:bookmarkStart w:id="20" w:name="X9f053b25d1ecebd2f3c1fbb7bfaf9a6f1a33008"/>
    <w:p>
      <w:pPr>
        <w:pStyle w:val="Heading2"/>
      </w:pPr>
      <w:r>
        <w:t xml:space="preserve">Introduction: The Critical Lens of Accountability</w:t>
      </w:r>
    </w:p>
    <w:p>
      <w:pPr>
        <w:pStyle w:val="FirstParagraph"/>
      </w:pPr>
      <w:r>
        <w:t xml:space="preserve">In an era defined by rapid economic fluctuation, technological advancement, and heightened public scrutiny, the role of the Auditor has transcended its traditional definition as a mere checker of numbers. This reflection paper explores the multifaceted identity of the</w:t>
      </w:r>
      <w:r>
        <w:t xml:space="preserve"> </w:t>
      </w:r>
      <w:r>
        <w:rPr>
          <w:bCs/>
          <w:b/>
        </w:rPr>
        <w:t xml:space="preserve">Auditor</w:t>
      </w:r>
      <w:r>
        <w:t xml:space="preserve">, specifically contextualized within the dynamic business environment of</w:t>
      </w:r>
      <w:r>
        <w:t xml:space="preserve"> </w:t>
      </w:r>
      <w:r>
        <w:rPr>
          <w:bCs/>
          <w:b/>
        </w:rPr>
        <w:t xml:space="preserve">Canada Vancouver</w:t>
      </w:r>
      <w:r>
        <w:t xml:space="preserve">. It is essential to recognize that an Auditor serves not only as a guardian of financial integrity but also as a strategic advisor and a moral compass for organizations operating in one of Canada’s most competitive metropolitan hubs.</w:t>
      </w:r>
    </w:p>
    <w:p>
      <w:pPr>
        <w:pStyle w:val="BodyText"/>
      </w:pPr>
      <w:r>
        <w:rPr>
          <w:bCs/>
          <w:b/>
        </w:rPr>
        <w:t xml:space="preserve">Canada Vancouver</w:t>
      </w:r>
      <w:r>
        <w:t xml:space="preserve">, situated on the west coast, represents a unique intersection of international trade, technological innovation, and environmental consciousness. Consequently, the expectations placed upon professionals within this region are distinct. The Auditor working in this jurisdiction must navigate a complex landscape that includes strict adherence to Canadian generally accepted auditing standards (GAAS), local municipal regulations specific to Metro Vancouver, and global compliance frameworks for multinational entities headquartered in the city.</w:t>
      </w:r>
    </w:p>
    <w:bookmarkEnd w:id="20"/>
    <w:bookmarkStart w:id="21" w:name="the-auditor-as-a-guardian-of-trust"/>
    <w:p>
      <w:pPr>
        <w:pStyle w:val="Heading2"/>
      </w:pPr>
      <w:r>
        <w:t xml:space="preserve">The Auditor as a Guardian of Trust</w:t>
      </w:r>
    </w:p>
    <w:p>
      <w:pPr>
        <w:pStyle w:val="FirstParagraph"/>
      </w:pPr>
      <w:r>
        <w:t xml:space="preserve">At its core, the profession of auditing is built upon the foundation of trust. In</w:t>
      </w:r>
      <w:r>
        <w:t xml:space="preserve"> </w:t>
      </w:r>
      <w:r>
        <w:rPr>
          <w:bCs/>
          <w:b/>
        </w:rPr>
        <w:t xml:space="preserve">Canada Vancouver</w:t>
      </w:r>
      <w:r>
        <w:t xml:space="preserve">, where small and medium-sized enterprises (SMEs) coexist with large corporate giants, the credibility provided by an independent Audit is paramount. Investors in this region rely heavily on accurate financial reporting to make informed decisions about capital allocation.</w:t>
      </w:r>
    </w:p>
    <w:p>
      <w:pPr>
        <w:pStyle w:val="BodyText"/>
      </w:pPr>
      <w:r>
        <w:t xml:space="preserve">Reflecting on recent cases in the Pacific Northwest, it becomes evident that a failure in audit quality can have catastrophic consequences for local communities and economies. Therefore, the Auditor must maintain an unwavering commitment to objectivity and professional skepticism. This is not merely a technical requirement but an ethical imperative. In the context of</w:t>
      </w:r>
      <w:r>
        <w:t xml:space="preserve"> </w:t>
      </w:r>
      <w:r>
        <w:rPr>
          <w:bCs/>
          <w:b/>
        </w:rPr>
        <w:t xml:space="preserve">Canada Vancouver</w:t>
      </w:r>
      <w:r>
        <w:t xml:space="preserve">, where community reputation is highly valued, the Auditor’s role in safeguarding against fraud and error protects not just shareholders, but also employees, creditors, and the broader public interest.</w:t>
      </w:r>
    </w:p>
    <w:bookmarkEnd w:id="21"/>
    <w:bookmarkStart w:id="22" w:name="X6e13b6bfe723546837ab711648ac0b3f8165539"/>
    <w:p>
      <w:pPr>
        <w:pStyle w:val="Heading2"/>
      </w:pPr>
      <w:r>
        <w:t xml:space="preserve">Navigating Regulatory Complexity in Canada Vancouver</w:t>
      </w:r>
    </w:p>
    <w:p>
      <w:pPr>
        <w:pStyle w:val="FirstParagraph"/>
      </w:pPr>
      <w:r>
        <w:t xml:space="preserve">The regulatory environment for an Auditor in</w:t>
      </w:r>
      <w:r>
        <w:t xml:space="preserve"> </w:t>
      </w:r>
      <w:r>
        <w:rPr>
          <w:bCs/>
          <w:b/>
        </w:rPr>
        <w:t xml:space="preserve">Canada Vancouver</w:t>
      </w:r>
      <w:r>
        <w:t xml:space="preserve"> </w:t>
      </w:r>
      <w:r>
        <w:t xml:space="preserve">is both rigorous and evolving. Provincial standards set by the British Columbia Institute of Chartered Professional Accountants (CPA BC) work in tandem with federal regulations enforced by bodies such as the Canadian Public Accountability Board (CPAB). Furthermore, being a major port city,</w:t>
      </w:r>
      <w:r>
        <w:t xml:space="preserve"> </w:t>
      </w:r>
      <w:r>
        <w:rPr>
          <w:bCs/>
          <w:b/>
        </w:rPr>
        <w:t xml:space="preserve">Canada Vancouver</w:t>
      </w:r>
      <w:r>
        <w:t xml:space="preserve"> </w:t>
      </w:r>
      <w:r>
        <w:t xml:space="preserve">attracts significant international investment. This brings with it additional layers of complexity, including compliance with foreign anti-corruption laws and cross-border tax implications.</w:t>
      </w:r>
    </w:p>
    <w:p>
      <w:pPr>
        <w:pStyle w:val="BodyText"/>
      </w:pPr>
      <w:r>
        <w:t xml:space="preserve">The modern Auditor must possess a deep understanding of these regulatory nuances. They are not just interpreters of law but anticipators of regulatory change. For instance, recent shifts in environmental reporting standards require Auditors to assess non-financial data with the same rigor as financial statements. In</w:t>
      </w:r>
      <w:r>
        <w:t xml:space="preserve"> </w:t>
      </w:r>
      <w:r>
        <w:rPr>
          <w:bCs/>
          <w:b/>
        </w:rPr>
        <w:t xml:space="preserve">Canada Vancouver</w:t>
      </w:r>
      <w:r>
        <w:t xml:space="preserve">, where sustainability is a key pillar of corporate identity, the Auditor plays a crucial role in validating environmental claims, thereby preventing "greenwashing" and ensuring transparency for environmentally conscious consumers.</w:t>
      </w:r>
    </w:p>
    <w:bookmarkEnd w:id="22"/>
    <w:bookmarkStart w:id="23" w:name="X90757b178e2f5837411f5c90288dbbeb9360872"/>
    <w:p>
      <w:pPr>
        <w:pStyle w:val="Heading2"/>
      </w:pPr>
      <w:r>
        <w:t xml:space="preserve">The Impact of Technology on Auditing Practices</w:t>
      </w:r>
    </w:p>
    <w:p>
      <w:pPr>
        <w:pStyle w:val="FirstParagraph"/>
      </w:pPr>
      <w:r>
        <w:rPr>
          <w:bCs/>
          <w:b/>
        </w:rPr>
        <w:t xml:space="preserve">Canada Vancouver</w:t>
      </w:r>
      <w:r>
        <w:t xml:space="preserve"> </w:t>
      </w:r>
      <w:r>
        <w:t xml:space="preserve">is often cited as a tech hub in Canada, second only to Toronto. This technological boom has significantly transformed the toolkit available to the Auditor. Traditional manual sampling methods are being supplemented—or replaced—by data analytics, artificial intelligence (AI), and machine learning algorithms.</w:t>
      </w:r>
    </w:p>
    <w:p>
      <w:pPr>
        <w:pStyle w:val="BodyText"/>
      </w:pPr>
      <w:r>
        <w:t xml:space="preserve">This shift presents both opportunities and challenges for the Auditor. On one hand, technology allows for 100% population testing rather than reliance on samples, leading to more accurate risk assessments. It enables Auditors to identify anomalies and potential fraud patterns that would otherwise go unnoticed. However, this technological leap requires the Auditor to continuously upskill. The modern Auditor must be comfortable working with data scientists and understanding complex algorithms.</w:t>
      </w:r>
    </w:p>
    <w:p>
      <w:pPr>
        <w:pStyle w:val="BodyText"/>
      </w:pPr>
      <w:r>
        <w:t xml:space="preserve">In the context of</w:t>
      </w:r>
      <w:r>
        <w:t xml:space="preserve"> </w:t>
      </w:r>
      <w:r>
        <w:rPr>
          <w:bCs/>
          <w:b/>
        </w:rPr>
        <w:t xml:space="preserve">Canada Vancouver</w:t>
      </w:r>
      <w:r>
        <w:t xml:space="preserve">, where startups often utilize blockchain technology for secure transactions, Auditors are finding themselves auditing smart contracts rather than just ledgers. This evolution highlights that the definition of an Auditor is fluid. It requires a blend of traditional accounting principles with technical proficiency in emerging digital tools.</w:t>
      </w:r>
    </w:p>
    <w:bookmarkEnd w:id="23"/>
    <w:bookmarkStart w:id="24" w:name="Xf87968d30504124dc4bfa97423cea7be6b2ff3f"/>
    <w:p>
      <w:pPr>
        <w:pStyle w:val="Heading2"/>
      </w:pPr>
      <w:r>
        <w:t xml:space="preserve">Ethical Considerations and Cultural Sensitivity</w:t>
      </w:r>
    </w:p>
    <w:p>
      <w:pPr>
        <w:pStyle w:val="FirstParagraph"/>
      </w:pPr>
      <w:r>
        <w:rPr>
          <w:bCs/>
          <w:b/>
        </w:rPr>
        <w:t xml:space="preserve">Canada Vancouver</w:t>
      </w:r>
    </w:p>
    <w:p>
      <w:pPr>
        <w:pStyle w:val="BodyText"/>
      </w:pPr>
      <w:r>
        <w:t xml:space="preserve">Furthermore, ethical dilemmas often arise in ambiguous situations where strict compliance may conflict with business expediency. The Auditor must act as the final line of defense against unethical behavior. Reflections on recent high-profile corporate failures in North America underscore the importance of whistleblowing protections and ethical courage within the auditing profession. In</w:t>
      </w:r>
      <w:r>
        <w:t xml:space="preserve"> </w:t>
      </w:r>
      <w:r>
        <w:rPr>
          <w:bCs/>
          <w:b/>
        </w:rPr>
        <w:t xml:space="preserve">Canada Vancouver</w:t>
      </w:r>
      <w:r>
        <w:t xml:space="preserve">, fostering a culture where ethical concerns can be raised without fear of reprisal is vital for maintaining long-term business integrity.</w:t>
      </w:r>
    </w:p>
    <w:bookmarkEnd w:id="24"/>
    <w:bookmarkStart w:id="25" w:name="Xf872050aebad4e0730eed003487dc895e1584ef"/>
    <w:p>
      <w:pPr>
        <w:pStyle w:val="Heading2"/>
      </w:pPr>
      <w:r>
        <w:t xml:space="preserve">The Future Outlook: Strategic Partnerships</w:t>
      </w:r>
    </w:p>
    <w:p>
      <w:pPr>
        <w:pStyle w:val="FirstParagraph"/>
      </w:pPr>
      <w:r>
        <w:t xml:space="preserve">Looking ahead, the role of the Auditor in</w:t>
      </w:r>
      <w:r>
        <w:t xml:space="preserve"> </w:t>
      </w:r>
      <w:r>
        <w:rPr>
          <w:bCs/>
          <w:b/>
        </w:rPr>
        <w:t xml:space="preserve">Canada Vancouver</w:t>
      </w:r>
      <w:r>
        <w:t xml:space="preserve"> </w:t>
      </w:r>
      <w:r>
        <w:t xml:space="preserve">is shifting from a historical recorder to a forward-looking strategic partner. Stakeholders are increasingly interested in future viability, risk management, and long-term sustainability rather than just past performance.</w:t>
      </w:r>
    </w:p>
    <w:p>
      <w:pPr>
        <w:pStyle w:val="BodyText"/>
      </w:pPr>
      <w:r>
        <w:t xml:space="preserve">To remain relevant, Auditors must expand their advisory role. This involves providing insights on operational efficiencies, risk mitigation strategies, and digital transformation pathways. In a competitive market like</w:t>
      </w:r>
      <w:r>
        <w:t xml:space="preserve"> </w:t>
      </w:r>
      <w:r>
        <w:rPr>
          <w:bCs/>
          <w:b/>
        </w:rPr>
        <w:t xml:space="preserve">Canada Vancouver</w:t>
      </w:r>
      <w:r>
        <w:t xml:space="preserve">, where businesses are constantly seeking ways to optimize growth, the Auditor who can offer actionable strategic advice adds immense value beyond statutory compliance.</w:t>
      </w:r>
    </w:p>
    <w:p>
      <w:pPr>
        <w:pStyle w:val="BodyText"/>
      </w:pPr>
      <w:r>
        <w:t xml:space="preserve">This transition requires Auditors to develop soft skills such as leadership, communication, and business acumen. The stereotypical image of the Auditor hiding behind a spreadsheet is obsolete. The future Auditor in</w:t>
      </w:r>
      <w:r>
        <w:t xml:space="preserve"> </w:t>
      </w:r>
      <w:r>
        <w:rPr>
          <w:bCs/>
          <w:b/>
        </w:rPr>
        <w:t xml:space="preserve">Canada Vancouver</w:t>
      </w:r>
      <w:r>
        <w:t xml:space="preserve"> </w:t>
      </w:r>
      <w:r>
        <w:t xml:space="preserve">is a confident communicator who can bridge the gap between complex data and strategic decision-making.</w:t>
      </w:r>
    </w:p>
    <w:bookmarkEnd w:id="25"/>
    <w:bookmarkStart w:id="26" w:name="conclusion"/>
    <w:p>
      <w:pPr>
        <w:pStyle w:val="Heading2"/>
      </w:pPr>
      <w:r>
        <w:t xml:space="preserve">Conclusion</w:t>
      </w:r>
    </w:p>
    <w:p>
      <w:pPr>
        <w:pStyle w:val="FirstParagraph"/>
      </w:pPr>
      <w:r>
        <w:t xml:space="preserve">In conclusion, the role of the Auditor in</w:t>
      </w:r>
      <w:r>
        <w:t xml:space="preserve"> </w:t>
      </w:r>
      <w:r>
        <w:rPr>
          <w:bCs/>
          <w:b/>
        </w:rPr>
        <w:t xml:space="preserve">Canada Vancouver</w:t>
      </w:r>
      <w:r>
        <w:t xml:space="preserve">&gt;is one of profound responsibility and significant opportunity. As custodians of financial truth, Navigators of regulatory complexity, Champions of technological innovation,&gt;and Advocates for ethical conduct, Auditors play a pivotal role in sustaining the economic health and social trust within this vibrant Canadian city.</w:t>
      </w:r>
    </w:p>
    <w:p>
      <w:pPr>
        <w:pStyle w:val="BodyText"/>
      </w:pPr>
      <w:r>
        <w:t xml:space="preserve">As I reflect on this profession, it is clear that success in this field requires more than just technical competence. It demands adaptability, continuous learning, and an unwavering ethical compass. The challenges posed by globalization and technology are substantial,&gt;but they also offer a chance to redefine the value of auditing.</w:t>
      </w:r>
    </w:p>
    <w:p>
      <w:pPr>
        <w:pStyle w:val="BodyText"/>
      </w:pPr>
      <w:r>
        <w:t xml:space="preserve">For those aspiring to become Auditors in</w:t>
      </w:r>
      <w:r>
        <w:t xml:space="preserve"> </w:t>
      </w:r>
      <w:r>
        <w:rPr>
          <w:bCs/>
          <w:b/>
        </w:rPr>
        <w:t xml:space="preserve">Canada Vancouver</w:t>
      </w:r>
      <w:r>
        <w:t xml:space="preserve">, the path is demanding but rewarding. By embracing change and maintaining a steadfast commitment to integrity, today's Auditors can ensure that they remain relevant, trusted, and indispensable partners in the ongoing narrative of economic progress.&gt;The future belongs to those who are prepared for it,&gt;and as we look towards the next decade,the Auditor will undoubtedly continue to light the way with clarity and precision.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Canada Vancouver</dc:title>
  <dc:creator/>
  <dc:language>en</dc:language>
  <cp:keywords/>
  <dcterms:created xsi:type="dcterms:W3CDTF">2026-07-29T22:25:49Z</dcterms:created>
  <dcterms:modified xsi:type="dcterms:W3CDTF">2026-07-29T22:25:49Z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