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Colombia,</w:t>
      </w:r>
      <w:r>
        <w:t xml:space="preserve"> </w:t>
      </w:r>
      <w:r>
        <w:t xml:space="preserve">Bogotá</w:t>
      </w:r>
    </w:p>
    <w:bookmarkStart w:id="25" w:name="X034aa8c8ba78464c3d06c5368965edbe6aa0bce"/>
    <w:p>
      <w:pPr>
        <w:pStyle w:val="Heading1"/>
      </w:pPr>
      <w:r>
        <w:t xml:space="preserve">The Ethical and Professional Landscape of the Auditor in Colombia, Bogotá</w:t>
      </w:r>
    </w:p>
    <w:p>
      <w:pPr>
        <w:pStyle w:val="FirstParagraph"/>
      </w:pPr>
      <w:r>
        <w:t xml:space="preserve">The profession of auditing is often perceived through the lens of numerical verification, regulatory compliance, and financial precision. However, a deeper reflection on the role reveals it to be a complex interplay between technical expertise, ethical fortitude, and socio-economic responsibility. Nowhere is this complexity more pronounced than in Colombia’s capital city, Bogotá. To serve as an</w:t>
      </w:r>
      <w:r>
        <w:t xml:space="preserve"> </w:t>
      </w:r>
      <w:r>
        <w:rPr>
          <w:bCs/>
          <w:b/>
        </w:rPr>
        <w:t xml:space="preserve">Auditor</w:t>
      </w:r>
      <w:r>
        <w:t xml:space="preserve"> </w:t>
      </w:r>
      <w:r>
        <w:t xml:space="preserve">in</w:t>
      </w:r>
      <w:r>
        <w:t xml:space="preserve"> </w:t>
      </w:r>
      <w:r>
        <w:rPr>
          <w:bCs/>
          <w:b/>
        </w:rPr>
        <w:t xml:space="preserve">Colombia Bogotá</w:t>
      </w:r>
      <w:r>
        <w:t xml:space="preserve"> </w:t>
      </w:r>
      <w:r>
        <w:t xml:space="preserve">is to operate at the intersection of rigorous international standards and a dynamic local economic environment that carries the unique historical and social weight of a developing nation transitioning toward greater transparency.</w:t>
      </w:r>
    </w:p>
    <w:bookmarkStart w:id="20" w:name="X6dc1c8f4b689562b3a9de10392b3f798bd2be2b"/>
    <w:p>
      <w:pPr>
        <w:pStyle w:val="Heading2"/>
      </w:pPr>
      <w:r>
        <w:t xml:space="preserve">The Evolution of Trust in Bogotá’s Financial Sector</w:t>
      </w:r>
    </w:p>
    <w:p>
      <w:pPr>
        <w:pStyle w:val="FirstParagraph"/>
      </w:pPr>
      <w:r>
        <w:t xml:space="preserve">In recent decades, Bogotá has transformed from a city often associated with volatility into one of Latin America’s premier financial hubs. As multinational corporations establish regional headquarters here and local enterprises expand their reach, the demand for reliable financial information has skyrocketed. The</w:t>
      </w:r>
      <w:r>
        <w:t xml:space="preserve"> </w:t>
      </w:r>
      <w:r>
        <w:rPr>
          <w:bCs/>
          <w:b/>
        </w:rPr>
        <w:t xml:space="preserve">Auditor</w:t>
      </w:r>
      <w:r>
        <w:t xml:space="preserve"> </w:t>
      </w:r>
      <w:r>
        <w:t xml:space="preserve">stands as the gatekeeper of this trust. In</w:t>
      </w:r>
      <w:r>
        <w:t xml:space="preserve"> </w:t>
      </w:r>
      <w:r>
        <w:rPr>
          <w:bCs/>
          <w:b/>
        </w:rPr>
        <w:t xml:space="preserve">Colombia Bogotá</w:t>
      </w:r>
      <w:r>
        <w:t xml:space="preserve">, the auditor is not merely checking boxes; they are validating the integrity of a market that is deeply integrated into global supply chains and investment flows. The reflection begins with acknowledging this shift: the modern auditor in Bogotá must possess a global mindset while maintaining an intimate understanding of local fiscal realities.</w:t>
      </w:r>
    </w:p>
    <w:p>
      <w:pPr>
        <w:pStyle w:val="BodyText"/>
      </w:pPr>
      <w:r>
        <w:t xml:space="preserve">The transition from informal to formal economies has been significant, yet challenges remain. Many businesses in</w:t>
      </w:r>
      <w:r>
        <w:t xml:space="preserve"> </w:t>
      </w:r>
      <w:r>
        <w:rPr>
          <w:bCs/>
          <w:b/>
        </w:rPr>
        <w:t xml:space="preserve">Colombia Bogotá</w:t>
      </w:r>
      <w:r>
        <w:t xml:space="preserve"> </w:t>
      </w:r>
      <w:r>
        <w:t xml:space="preserve">operate within complex regulatory frameworks established by entities such as the Superintendencia de Industria y Comercio (SIC) and the Superintendencia Nacional de Salud. For an auditor, navigating these layers requires more than just knowledge of accounting principles; it demands a strategic approach to risk management and corporate governance. The reflection here is that technical proficiency alone is insufficient without contextual awareness.</w:t>
      </w:r>
    </w:p>
    <w:bookmarkEnd w:id="20"/>
    <w:bookmarkStart w:id="21" w:name="ethical-responsibility-as-a-cornerstone"/>
    <w:p>
      <w:pPr>
        <w:pStyle w:val="Heading2"/>
      </w:pPr>
      <w:r>
        <w:t xml:space="preserve">Ethical Responsibility as a Cornerstone</w:t>
      </w:r>
    </w:p>
    <w:p>
      <w:pPr>
        <w:pStyle w:val="FirstParagraph"/>
      </w:pPr>
      <w:r>
        <w:t xml:space="preserve">Perhaps the most critical aspect of being an</w:t>
      </w:r>
      <w:r>
        <w:t xml:space="preserve"> </w:t>
      </w:r>
      <w:r>
        <w:rPr>
          <w:bCs/>
          <w:b/>
        </w:rPr>
        <w:t xml:space="preserve">Auditor</w:t>
      </w:r>
      <w:r>
        <w:t xml:space="preserve"> </w:t>
      </w:r>
      <w:r>
        <w:t xml:space="preserve">in</w:t>
      </w:r>
      <w:r>
        <w:t xml:space="preserve"> </w:t>
      </w:r>
      <w:r>
        <w:rPr>
          <w:bCs/>
          <w:b/>
        </w:rPr>
        <w:t xml:space="preserve">Colombia Bogotá</w:t>
      </w:r>
      <w:r>
        <w:t xml:space="preserve"> </w:t>
      </w:r>
      <w:r>
        <w:t xml:space="preserve">is the ethical dimension. Colombia has historically grappled with issues related to corruption and financial opacity. Consequently, the role of the external auditor carries a heavier moral burden than in more established markets where regulatory oversight is taken for granted. When an auditor signs off on financial statements in Bogotá, they are actively contributing to the fight against systemic corruption and fraud. This responsibility extends beyond individual clients to encompass stakeholders ranging from small investors to public institutions.</w:t>
      </w:r>
    </w:p>
    <w:p>
      <w:pPr>
        <w:pStyle w:val="BodyText"/>
      </w:pPr>
      <w:r>
        <w:t xml:space="preserve">The pressure on auditors can be immense. Clients may seek favorable opinions to secure loans or attract investment, leading to potential conflicts of interest. In</w:t>
      </w:r>
      <w:r>
        <w:t xml:space="preserve"> </w:t>
      </w:r>
      <w:r>
        <w:rPr>
          <w:bCs/>
          <w:b/>
        </w:rPr>
        <w:t xml:space="preserve">Colombia Bogotá</w:t>
      </w:r>
      <w:r>
        <w:t xml:space="preserve">, where business relationships are often deeply personal and network-based, maintaining professional independence is a constant test of character. Reflections on this aspect highlight the need for unyielding integrity. The auditor must serve as an objective third party, ensuring that financial reports present a true and fair view of the entity’s performance, regardless of external pressures. This commitment to truth-telling is vital for restoring public confidence in economic institutions.</w:t>
      </w:r>
    </w:p>
    <w:bookmarkEnd w:id="21"/>
    <w:bookmarkStart w:id="22" w:name="X9fb989f17f75268746e07c8d9bf9dd532424e87"/>
    <w:p>
      <w:pPr>
        <w:pStyle w:val="Heading2"/>
      </w:pPr>
      <w:r>
        <w:t xml:space="preserve">Navigating Regulatory Complexity and Global Standards</w:t>
      </w:r>
    </w:p>
    <w:p>
      <w:pPr>
        <w:pStyle w:val="FirstParagraph"/>
      </w:pPr>
      <w:r>
        <w:t xml:space="preserve">The regulatory environment in</w:t>
      </w:r>
      <w:r>
        <w:t xml:space="preserve"> </w:t>
      </w:r>
      <w:r>
        <w:rPr>
          <w:bCs/>
          <w:b/>
        </w:rPr>
        <w:t xml:space="preserve">Colombia Bogotá</w:t>
      </w:r>
      <w:r>
        <w:t xml:space="preserve"> </w:t>
      </w:r>
      <w:r>
        <w:t xml:space="preserve">is characterized by a blend of local laws and international standards. Colombia has made significant strides in adopting International Financial Reporting Standards (IFRS), aligning its corporate reporting with global norms. For the</w:t>
      </w:r>
      <w:r>
        <w:t xml:space="preserve"> </w:t>
      </w:r>
      <w:r>
        <w:rPr>
          <w:bCs/>
          <w:b/>
        </w:rPr>
        <w:t xml:space="preserve">Auditor</w:t>
      </w:r>
      <w:r>
        <w:t xml:space="preserve">, this means mastering a dual framework: understanding the nuances of Colombian tax legislation while simultaneously adhering to IFRS requirements for consolidation and reporting purposes. This duality requires continuous education and adaptability.</w:t>
      </w:r>
    </w:p>
    <w:p>
      <w:pPr>
        <w:pStyle w:val="BodyText"/>
      </w:pPr>
      <w:r>
        <w:t xml:space="preserve">Moreover, Bogotá’s status as a regional hub attracts diverse industries, from mining and energy to technology and services. Each sector presents unique audit challenges. For instance, auditing companies in the extractive industry involves assessing environmental liabilities and community impact costs alongside financial metrics. In contrast, tech startups require an understanding of intangible assets and revenue recognition models specific to digital services. The auditor must therefore be a versatile professional capable of adapting their methodology to the specific operational realities of</w:t>
      </w:r>
      <w:r>
        <w:t xml:space="preserve"> </w:t>
      </w:r>
      <w:r>
        <w:rPr>
          <w:bCs/>
          <w:b/>
        </w:rPr>
        <w:t xml:space="preserve">Colombia Bogotá</w:t>
      </w:r>
      <w:r>
        <w:t xml:space="preserve">.</w:t>
      </w:r>
    </w:p>
    <w:bookmarkEnd w:id="22"/>
    <w:bookmarkStart w:id="23" w:name="Xc063d06221a3d777bf4e96610007fa7b52e0f1d"/>
    <w:p>
      <w:pPr>
        <w:pStyle w:val="Heading2"/>
      </w:pPr>
      <w:r>
        <w:t xml:space="preserve">Social Impact and Sustainable Development</w:t>
      </w:r>
    </w:p>
    <w:p>
      <w:pPr>
        <w:pStyle w:val="FirstParagraph"/>
      </w:pPr>
      <w:r>
        <w:t xml:space="preserve">In recent years, the role of the auditor has expanded beyond financial assurance into the realm of sustainability and social responsibility. In</w:t>
      </w:r>
      <w:r>
        <w:t xml:space="preserve"> </w:t>
      </w:r>
      <w:r>
        <w:rPr>
          <w:bCs/>
          <w:b/>
        </w:rPr>
        <w:t xml:space="preserve">Colombia Bogotá</w:t>
      </w:r>
      <w:r>
        <w:t xml:space="preserve">, there is growing recognition that long-term business success is tied to social license to operate. Auditors are increasingly involved in verifying non-financial reports, ensuring that companies meet environmental, social, and governance (ESG) criteria. This evolution reflects a broader societal expectation in Colombia for businesses to contribute positively to local communities.</w:t>
      </w:r>
    </w:p>
    <w:p>
      <w:pPr>
        <w:pStyle w:val="BodyText"/>
      </w:pPr>
      <w:r>
        <w:t xml:space="preserve">The reflection on this aspect underscores the auditor’s role as an agent of sustainable development. By verifying the accuracy of sustainability reports, auditors help prevent "greenwashing" and encourage genuine corporate responsibility. In a city like</w:t>
      </w:r>
      <w:r>
        <w:t xml:space="preserve"> </w:t>
      </w:r>
      <w:r>
        <w:rPr>
          <w:bCs/>
          <w:b/>
        </w:rPr>
        <w:t xml:space="preserve">Colombia Bogotá</w:t>
      </w:r>
      <w:r>
        <w:t xml:space="preserve">, which faces challenges related to urban inequality and environmental preservation, this function is particularly relevant. Auditors facilitate transparency that empowers citizens and investors to make informed decisions about where their capital flows.</w:t>
      </w:r>
    </w:p>
    <w:bookmarkEnd w:id="23"/>
    <w:bookmarkStart w:id="24" w:name="X329718a27b92c13b56903234fe1f69d52f7f39d"/>
    <w:p>
      <w:pPr>
        <w:pStyle w:val="Heading2"/>
      </w:pPr>
      <w:r>
        <w:t xml:space="preserve">Conclusion: The Auditor as a Guardian of Integrity</w:t>
      </w:r>
    </w:p>
    <w:p>
      <w:pPr>
        <w:pStyle w:val="FirstParagraph"/>
      </w:pPr>
      <w:r>
        <w:t xml:space="preserve">In conclusion, the profession of the</w:t>
      </w:r>
      <w:r>
        <w:t xml:space="preserve"> </w:t>
      </w:r>
      <w:r>
        <w:rPr>
          <w:bCs/>
          <w:b/>
        </w:rPr>
        <w:t xml:space="preserve">Auditor</w:t>
      </w:r>
      <w:r>
        <w:t xml:space="preserve"> </w:t>
      </w:r>
      <w:r>
        <w:t xml:space="preserve">in</w:t>
      </w:r>
      <w:r>
        <w:t xml:space="preserve"> </w:t>
      </w:r>
      <w:r>
        <w:rPr>
          <w:bCs/>
          <w:b/>
        </w:rPr>
        <w:t xml:space="preserve">Colombia Bogotá</w:t>
      </w:r>
      <w:r>
        <w:t xml:space="preserve"> </w:t>
      </w:r>
      <w:r>
        <w:t xml:space="preserve">is far more than a technical exercise. It is a vocation that demands intellectual rigor, ethical steadfastness, and social consciousness. As Bogotá continues to grow as an economic powerhouse in Latin America, the role of the auditor becomes increasingly pivotal. They are not just reviewers of past data but architects of future trust.</w:t>
      </w:r>
    </w:p>
    <w:p>
      <w:pPr>
        <w:pStyle w:val="BodyText"/>
      </w:pPr>
      <w:r>
        <w:t xml:space="preserve">The challenges faced by auditors in this context—from regulatory complexity to ethical pressures—are significant, yet they offer opportunities for professional growth and societal impact. By upholding high standards of quality and independence, auditors contribute to the stability and credibility of Colombia’s financial system. Ultimately, reflecting on this profession reveals that being an auditor in</w:t>
      </w:r>
      <w:r>
        <w:t xml:space="preserve"> </w:t>
      </w:r>
      <w:r>
        <w:rPr>
          <w:bCs/>
          <w:b/>
        </w:rPr>
        <w:t xml:space="preserve">Colombia Bogotá</w:t>
      </w:r>
      <w:r>
        <w:t xml:space="preserve"> </w:t>
      </w:r>
      <w:r>
        <w:t xml:space="preserve">is about serving as a guardian of integrity in a rapidly evolving world. It is a role that requires humility, courage, and an unwavering commitment to the public interest.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Colombia, Bogotá</dc:title>
  <dc:creator/>
  <dc:language>en</dc:language>
  <cp:keywords/>
  <dcterms:created xsi:type="dcterms:W3CDTF">2026-07-29T14:47:05Z</dcterms:created>
  <dcterms:modified xsi:type="dcterms:W3CDTF">2026-07-29T14:47:05Z</dcterms:modified>
</cp:coreProperties>
</file>

<file path=docProps/custom.xml><?xml version="1.0" encoding="utf-8"?>
<Properties xmlns="http://schemas.openxmlformats.org/officeDocument/2006/custom-properties" xmlns:vt="http://schemas.openxmlformats.org/officeDocument/2006/docPropsVTypes"/>
</file>