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8bf28d29aca3f5c458233f138f2996d2ba61985"/>
    <w:p>
      <w:pPr>
        <w:pStyle w:val="Heading1"/>
      </w:pPr>
      <w:r>
        <w:t xml:space="preserve">The Conscience of Commerce: A Reflection on the Auditor in Ethiopia Addis Ababa</w:t>
      </w:r>
    </w:p>
    <w:p>
      <w:pPr>
        <w:pStyle w:val="FirstParagraph"/>
      </w:pPr>
      <w:r>
        <w:t xml:space="preserve">In the evolving economic landscape of East Africa, few cities are as dynamic and rapidly transforming as</w:t>
      </w:r>
      <w:r>
        <w:t xml:space="preserve"> </w:t>
      </w:r>
      <w:r>
        <w:rPr>
          <w:bCs/>
          <w:b/>
        </w:rPr>
        <w:t xml:space="preserve">Ethiopia Addis Ababa</w:t>
      </w:r>
      <w:r>
        <w:t xml:space="preserve">. As the diplomatic capital of Africa and a hub for burgeoning industries, financial services, and international trade, it represents a microcosm of both immense opportunity and complex structural challenges. Within this vibrant context, the role of the</w:t>
      </w:r>
      <w:r>
        <w:t xml:space="preserve"> </w:t>
      </w:r>
      <w:r>
        <w:rPr>
          <w:bCs/>
          <w:b/>
        </w:rPr>
        <w:t xml:space="preserve">Auditor</w:t>
      </w:r>
      <w:r>
        <w:t xml:space="preserve"> </w:t>
      </w:r>
      <w:r>
        <w:t xml:space="preserve">transcends mere mathematical verification; it becomes a critical pillar for stability, transparency, and trust. Reflecting on this profession within the specific socio-economic fabric of</w:t>
      </w:r>
      <w:r>
        <w:t xml:space="preserve"> </w:t>
      </w:r>
      <w:r>
        <w:rPr>
          <w:bCs/>
          <w:b/>
        </w:rPr>
        <w:t xml:space="preserve">Ethiopia Addis Ababa</w:t>
      </w:r>
      <w:r>
        <w:t xml:space="preserve"> </w:t>
      </w:r>
      <w:r>
        <w:t xml:space="preserve">reveals a narrative where technical proficiency must intersect with deep cultural understanding and ethical resilience.</w:t>
      </w:r>
    </w:p>
    <w:bookmarkStart w:id="20" w:name="the-evolving-landscape-of-accountability"/>
    <w:p>
      <w:pPr>
        <w:pStyle w:val="Heading2"/>
      </w:pPr>
      <w:r>
        <w:t xml:space="preserve">The Evolving Landscape of Accountability</w:t>
      </w:r>
    </w:p>
    <w:p>
      <w:pPr>
        <w:pStyle w:val="FirstParagraph"/>
      </w:pPr>
      <w:r>
        <w:t xml:space="preserve">To understand the significance of an</w:t>
      </w:r>
      <w:r>
        <w:t xml:space="preserve"> </w:t>
      </w:r>
      <w:r>
        <w:rPr>
          <w:bCs/>
          <w:b/>
        </w:rPr>
        <w:t xml:space="preserve">Auditor</w:t>
      </w:r>
      <w:r>
        <w:t xml:space="preserve">, one must first appreciate the historical trajectory of business in</w:t>
      </w:r>
      <w:r>
        <w:t xml:space="preserve"> </w:t>
      </w:r>
      <w:r>
        <w:rPr>
          <w:bCs/>
          <w:b/>
        </w:rPr>
        <w:t xml:space="preserve">Ethiopia Addis Ababa</w:t>
      </w:r>
      <w:r>
        <w:t xml:space="preserve">. For decades, the economy was characterized by state dominance and informal networks. However, recent years have witnessed a liberalization of markets, attracting foreign direct investment and fostering a local entrepreneurial boom. This transition brings with it a heightened demand for accountability. In</w:t>
      </w:r>
      <w:r>
        <w:t xml:space="preserve"> </w:t>
      </w:r>
      <w:r>
        <w:rPr>
          <w:bCs/>
          <w:b/>
        </w:rPr>
        <w:t xml:space="preserve">Ethiopia Addis Ababa</w:t>
      </w:r>
      <w:r>
        <w:t xml:space="preserve">, the presence of multinational corporations alongside small-to-medium enterprises (SMEs) creates a dual audit environment. On one hand, there are rigorous international standards expected by global investors; on the other, there is a local reality where informal practices have long been the norm.</w:t>
      </w:r>
    </w:p>
    <w:p>
      <w:pPr>
        <w:pStyle w:val="BodyText"/>
      </w:pPr>
      <w:r>
        <w:t xml:space="preserve">The</w:t>
      </w:r>
      <w:r>
        <w:t xml:space="preserve"> </w:t>
      </w:r>
      <w:r>
        <w:rPr>
          <w:bCs/>
          <w:b/>
        </w:rPr>
        <w:t xml:space="preserve">Auditor</w:t>
      </w:r>
      <w:r>
        <w:t xml:space="preserve"> </w:t>
      </w:r>
      <w:r>
        <w:t xml:space="preserve">acts as the bridge between these two worlds. They are not merely checking boxes for compliance but are instrumental in modernizing business practices. The reflection here is profound: when an</w:t>
      </w:r>
      <w:r>
        <w:t xml:space="preserve"> </w:t>
      </w:r>
      <w:r>
        <w:rPr>
          <w:bCs/>
          <w:b/>
        </w:rPr>
        <w:t xml:space="preserve">Auditor</w:t>
      </w:r>
      <w:r>
        <w:t xml:space="preserve"> </w:t>
      </w:r>
      <w:r>
        <w:t xml:space="preserve">enters a firm in the Bole district or Merkato, they are often introducing a culture of transparency that may be entirely new to the organization’s leadership. This requires more than just knowledge of International Standards on Auditing (ISA); it requires diplomatic skill and patience.</w:t>
      </w:r>
    </w:p>
    <w:bookmarkEnd w:id="20"/>
    <w:bookmarkStart w:id="21" w:name="cultural-nuances-and-ethical-challenges"/>
    <w:p>
      <w:pPr>
        <w:pStyle w:val="Heading2"/>
      </w:pPr>
      <w:r>
        <w:t xml:space="preserve">Cultural Nuances and Ethical Challenges</w:t>
      </w:r>
    </w:p>
    <w:p>
      <w:pPr>
        <w:pStyle w:val="FirstParagraph"/>
      </w:pPr>
      <w:r>
        <w:t xml:space="preserve">A critical aspect of reflecting on auditing in</w:t>
      </w:r>
      <w:r>
        <w:t xml:space="preserve"> </w:t>
      </w:r>
      <w:r>
        <w:rPr>
          <w:bCs/>
          <w:b/>
        </w:rPr>
        <w:t xml:space="preserve">Ethiopia Addis Ababa</w:t>
      </w:r>
      <w:r>
        <w:t xml:space="preserve"> </w:t>
      </w:r>
      <w:r>
        <w:t xml:space="preserve">is the interplay between professional ethics and cultural norms. In many contexts, including parts of</w:t>
      </w:r>
      <w:r>
        <w:t xml:space="preserve"> </w:t>
      </w:r>
      <w:r>
        <w:rPr>
          <w:bCs/>
          <w:b/>
        </w:rPr>
        <w:t xml:space="preserve">Ethiopia Addis Ababa</w:t>
      </w:r>
      <w:r>
        <w:t xml:space="preserve">, personal relationships hold significant sway in business dealings. The concept of "wasta" or informal influence can sometimes pressure an</w:t>
      </w:r>
      <w:r>
        <w:t xml:space="preserve"> </w:t>
      </w:r>
      <w:r>
        <w:rPr>
          <w:bCs/>
          <w:b/>
        </w:rPr>
        <w:t xml:space="preserve">Auditor</w:t>
      </w:r>
      <w:r>
        <w:t xml:space="preserve"> </w:t>
      </w:r>
      <w:r>
        <w:t xml:space="preserve">to overlook discrepancies. Therefore, the integrity of the auditor becomes a test of character as much as competence.</w:t>
      </w:r>
    </w:p>
    <w:p>
      <w:pPr>
        <w:pStyle w:val="BodyText"/>
      </w:pPr>
      <w:r>
        <w:t xml:space="preserve">The</w:t>
      </w:r>
      <w:r>
        <w:t xml:space="preserve"> </w:t>
      </w:r>
      <w:r>
        <w:rPr>
          <w:bCs/>
          <w:b/>
        </w:rPr>
        <w:t xml:space="preserve">Auditor</w:t>
      </w:r>
      <w:r>
        <w:t xml:space="preserve"> </w:t>
      </w:r>
      <w:r>
        <w:t xml:space="preserve">in this region must navigate a delicate balance. They must respect traditional hierarchies and social structures while firmly upholding the impartiality required by their profession. This is particularly challenging in family-owned businesses, which are prevalent in</w:t>
      </w:r>
      <w:r>
        <w:t xml:space="preserve"> </w:t>
      </w:r>
      <w:r>
        <w:rPr>
          <w:bCs/>
          <w:b/>
        </w:rPr>
        <w:t xml:space="preserve">Ethiopia Addis Ababa</w:t>
      </w:r>
      <w:r>
        <w:t xml:space="preserve">. Here, the owner may be both the manager and the board member, blurring lines of governance. The</w:t>
      </w:r>
      <w:r>
        <w:t xml:space="preserve"> </w:t>
      </w:r>
      <w:r>
        <w:rPr>
          <w:bCs/>
          <w:b/>
        </w:rPr>
        <w:t xml:space="preserve">Auditor</w:t>
      </w:r>
      <w:r>
        <w:t xml:space="preserve"> </w:t>
      </w:r>
      <w:r>
        <w:t xml:space="preserve">must gently but firmly establish boundaries, educating stakeholders on how transparency ultimately protects their assets and reputation. This educational role is perhaps one of the most valuable contributions an auditor makes in this specific context.</w:t>
      </w:r>
    </w:p>
    <w:bookmarkEnd w:id="21"/>
    <w:bookmarkStart w:id="22" w:name="X153d00c87de2f48171c900d24f7a3aaee3a8775"/>
    <w:p>
      <w:pPr>
        <w:pStyle w:val="Heading2"/>
      </w:pPr>
      <w:r>
        <w:t xml:space="preserve">Regulatory Frameworks and Technological Adoption</w:t>
      </w:r>
    </w:p>
    <w:p>
      <w:pPr>
        <w:pStyle w:val="FirstParagraph"/>
      </w:pPr>
      <w:r>
        <w:t xml:space="preserve">The regulatory environment in</w:t>
      </w:r>
      <w:r>
        <w:t xml:space="preserve"> </w:t>
      </w:r>
      <w:r>
        <w:rPr>
          <w:bCs/>
          <w:b/>
        </w:rPr>
        <w:t xml:space="preserve">Ethiopia Addis Ababa</w:t>
      </w:r>
      <w:r>
        <w:t xml:space="preserve"> </w:t>
      </w:r>
      <w:r>
        <w:t xml:space="preserve">is tightening, with the Ethiopian Capital Market Authority (ECMA) and other bodies pushing for stricter adherence to reporting standards. For the modern</w:t>
      </w:r>
      <w:r>
        <w:t xml:space="preserve"> </w:t>
      </w:r>
      <w:r>
        <w:rPr>
          <w:bCs/>
          <w:b/>
        </w:rPr>
        <w:t xml:space="preserve">Auditor</w:t>
      </w:r>
      <w:r>
        <w:t xml:space="preserve">, staying abreast of these changes is not optional; it is existential. The reflection here points toward a future where digital transformation plays a pivotal role. Traditionally, audits in</w:t>
      </w:r>
      <w:r>
        <w:t xml:space="preserve"> </w:t>
      </w:r>
      <w:r>
        <w:rPr>
          <w:bCs/>
          <w:b/>
        </w:rPr>
        <w:t xml:space="preserve">Ethiopia Addis Ababa</w:t>
      </w:r>
      <w:r>
        <w:t xml:space="preserve"> </w:t>
      </w:r>
      <w:r>
        <w:t xml:space="preserve">might have relied heavily on physical documentation and manual sampling.</w:t>
      </w:r>
    </w:p>
    <w:p>
      <w:pPr>
        <w:pStyle w:val="BodyText"/>
      </w:pPr>
      <w:r>
        <w:t xml:space="preserve">However, as technology penetrates the market, the</w:t>
      </w:r>
      <w:r>
        <w:t xml:space="preserve"> </w:t>
      </w:r>
      <w:r>
        <w:rPr>
          <w:bCs/>
          <w:b/>
        </w:rPr>
        <w:t xml:space="preserve">Auditor</w:t>
      </w:r>
      <w:r>
        <w:t xml:space="preserve"> </w:t>
      </w:r>
      <w:r>
        <w:t xml:space="preserve">must adapt to data analytics and digital forensic tools. The shift from traditional paper-based audits to data-driven insights is a significant hurdle. It requires upskilling and investment. Yet, it also offers immense potential for efficiency and depth of analysis. An</w:t>
      </w:r>
      <w:r>
        <w:t xml:space="preserve"> </w:t>
      </w:r>
      <w:r>
        <w:rPr>
          <w:bCs/>
          <w:b/>
        </w:rPr>
        <w:t xml:space="preserve">Auditor</w:t>
      </w:r>
      <w:r>
        <w:t xml:space="preserve"> </w:t>
      </w:r>
      <w:r>
        <w:t xml:space="preserve">who can leverage technology to detect patterns of fraud or inefficiency provides far greater value than one who simply verifies ledgers. In</w:t>
      </w:r>
      <w:r>
        <w:t xml:space="preserve"> </w:t>
      </w:r>
      <w:r>
        <w:rPr>
          <w:bCs/>
          <w:b/>
        </w:rPr>
        <w:t xml:space="preserve">Ethiopia Addis Ababa</w:t>
      </w:r>
      <w:r>
        <w:t xml:space="preserve">, where digital infrastructure is improving rapidly, the auditor who embraces these tools becomes a strategic partner rather than just a compliance checker.</w:t>
      </w:r>
    </w:p>
    <w:bookmarkEnd w:id="22"/>
    <w:bookmarkStart w:id="23" w:name="X9c4a4183dc31e483f71b15f3309a94a2d2eab2c"/>
    <w:p>
      <w:pPr>
        <w:pStyle w:val="Heading2"/>
      </w:pPr>
      <w:r>
        <w:t xml:space="preserve">Social Responsibility and Sustainable Development</w:t>
      </w:r>
    </w:p>
    <w:p>
      <w:pPr>
        <w:pStyle w:val="FirstParagraph"/>
      </w:pPr>
      <w:r>
        <w:t xml:space="preserve">Beyond financial figures, the role of the</w:t>
      </w:r>
      <w:r>
        <w:t xml:space="preserve"> </w:t>
      </w:r>
      <w:r>
        <w:rPr>
          <w:bCs/>
          <w:b/>
        </w:rPr>
        <w:t xml:space="preserve">Auditor</w:t>
      </w:r>
      <w:r>
        <w:t xml:space="preserve"> </w:t>
      </w:r>
      <w:r>
        <w:t xml:space="preserve">in</w:t>
      </w:r>
      <w:r>
        <w:t xml:space="preserve"> </w:t>
      </w:r>
      <w:r>
        <w:rPr>
          <w:bCs/>
          <w:b/>
        </w:rPr>
        <w:t xml:space="preserve">Ethiopia Addis Ababa</w:t>
      </w:r>
      <w:r>
        <w:t xml:space="preserve"> </w:t>
      </w:r>
      <w:r>
        <w:t xml:space="preserve">is increasingly tied to social responsibility. As global attention turns toward Environmental, Social, and Governance (ESG) criteria, auditors are expected to verify not just financial health but also ethical sourcing and environmental impact. For a nation like Ethiopia, rich in natural resources but vulnerable to climate change, this is particularly relevant.</w:t>
      </w:r>
    </w:p>
    <w:p>
      <w:pPr>
        <w:pStyle w:val="BodyText"/>
      </w:pPr>
      <w:r>
        <w:t xml:space="preserve">Reflecting on this aspect highlights the broader societal impact of auditing. An</w:t>
      </w:r>
      <w:r>
        <w:t xml:space="preserve"> </w:t>
      </w:r>
      <w:r>
        <w:rPr>
          <w:bCs/>
          <w:b/>
        </w:rPr>
        <w:t xml:space="preserve">Auditor</w:t>
      </w:r>
      <w:r>
        <w:t xml:space="preserve"> </w:t>
      </w:r>
      <w:r>
        <w:t xml:space="preserve">ensuring that a construction project in</w:t>
      </w:r>
      <w:r>
        <w:t xml:space="preserve"> </w:t>
      </w:r>
      <w:r>
        <w:rPr>
          <w:bCs/>
          <w:b/>
        </w:rPr>
        <w:t xml:space="preserve">Ethiopia Addis Ababa</w:t>
      </w:r>
      <w:r>
        <w:t xml:space="preserve"> </w:t>
      </w:r>
      <w:r>
        <w:t xml:space="preserve">adheres to environmental standards is contributing to the sustainable development of the city. They are safeguarding public interest and ensuring that economic growth does not come at the expense of future generations. This expands the definition of auditing from a back-office function to a front-line guardian of sustainable business practices.</w:t>
      </w:r>
    </w:p>
    <w:bookmarkEnd w:id="23"/>
    <w:bookmarkStart w:id="24" w:name="conclusion"/>
    <w:p>
      <w:pPr>
        <w:pStyle w:val="Heading2"/>
      </w:pPr>
      <w:r>
        <w:t xml:space="preserve">Conclusion</w:t>
      </w:r>
    </w:p>
    <w:p>
      <w:pPr>
        <w:pStyle w:val="FirstParagraph"/>
      </w:pPr>
      <w:r>
        <w:t xml:space="preserve">In conclusion, reflecting on the profession of an</w:t>
      </w:r>
      <w:r>
        <w:t xml:space="preserve"> </w:t>
      </w:r>
      <w:r>
        <w:rPr>
          <w:bCs/>
          <w:b/>
        </w:rPr>
        <w:t xml:space="preserve">Auditor</w:t>
      </w:r>
      <w:r>
        <w:t xml:space="preserve"> </w:t>
      </w:r>
      <w:r>
        <w:t xml:space="preserve">within the context of</w:t>
      </w:r>
      <w:r>
        <w:t xml:space="preserve"> </w:t>
      </w:r>
      <w:r>
        <w:rPr>
          <w:bCs/>
          <w:b/>
        </w:rPr>
        <w:t xml:space="preserve">Ethiopia Addis Ababa</w:t>
      </w:r>
      <w:r>
        <w:t xml:space="preserve"> </w:t>
      </w:r>
      <w:r>
        <w:t xml:space="preserve">reveals a complex and vital role. It is a position that demands technical excellence, cultural sensitivity, unwavering ethics, and technological adaptability. The city’s rapid growth offers fertile ground for these professionals to shape the future of business integrity in East Africa.</w:t>
      </w:r>
    </w:p>
    <w:p>
      <w:pPr>
        <w:pStyle w:val="BodyText"/>
      </w:pPr>
      <w:r>
        <w:t xml:space="preserve">The</w:t>
      </w:r>
      <w:r>
        <w:t xml:space="preserve"> </w:t>
      </w:r>
      <w:r>
        <w:rPr>
          <w:bCs/>
          <w:b/>
        </w:rPr>
        <w:t xml:space="preserve">Auditor</w:t>
      </w:r>
      <w:r>
        <w:t xml:space="preserve"> </w:t>
      </w:r>
      <w:r>
        <w:t xml:space="preserve">in</w:t>
      </w:r>
      <w:r>
        <w:t xml:space="preserve"> </w:t>
      </w:r>
      <w:r>
        <w:rPr>
          <w:bCs/>
          <w:b/>
        </w:rPr>
        <w:t xml:space="preserve">Ethiopia Addis Ababa</w:t>
      </w:r>
      <w:r>
        <w:t xml:space="preserve"> </w:t>
      </w:r>
      <w:r>
        <w:t xml:space="preserve">is not just a verifier of numbers; they are a catalyst for modernization, a teacher of governance, and a guardian of trust. As the city continues to rise as an economic powerhouse, the reliance on high-quality auditing will only increase. It is through their diligent work that investors find confidence, local businesses find stability, and society finds assurance that progress is built on solid ethical foundations. The journey ahead for auditors in this region is challenging, but it is also filled with the promise of contributing to a more transparent and prosperous</w:t>
      </w:r>
      <w:r>
        <w:t xml:space="preserve"> </w:t>
      </w:r>
      <w:r>
        <w:rPr>
          <w:bCs/>
          <w:b/>
        </w:rPr>
        <w:t xml:space="preserve">Ethiopia Addis Ababa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Auditor in Ethiopia Addis Ababa</dc:title>
  <dc:creator/>
  <dc:language>en</dc:language>
  <cp:keywords/>
  <dcterms:created xsi:type="dcterms:W3CDTF">2026-07-29T17:51:18Z</dcterms:created>
  <dcterms:modified xsi:type="dcterms:W3CDTF">2026-07-29T17:51:18Z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