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Israel,</w:t>
      </w:r>
      <w:r>
        <w:t xml:space="preserve"> </w:t>
      </w:r>
      <w:r>
        <w:t xml:space="preserve">Jerusalem</w:t>
      </w:r>
    </w:p>
    <w:bookmarkStart w:id="26" w:name="X57e4bdbeb9f3c921a77a9e6253379e247bc160d"/>
    <w:p>
      <w:pPr>
        <w:pStyle w:val="Heading1"/>
      </w:pPr>
      <w:r>
        <w:t xml:space="preserve">The Guardian of Truth and Trust: A Reflection on the Auditor in Israel, Jerusalem</w:t>
      </w:r>
    </w:p>
    <w:p>
      <w:pPr>
        <w:pStyle w:val="FirstParagraph"/>
      </w:pPr>
      <w:r>
        <w:rPr>
          <w:bCs/>
          <w:b/>
        </w:rPr>
        <w:t xml:space="preserve">Date:</w:t>
      </w:r>
      <w:r>
        <w:t xml:space="preserve"> </w:t>
      </w:r>
      <w:r>
        <w:t xml:space="preserve">October 26, 2023</w:t>
      </w:r>
      <w:r>
        <w:br/>
      </w:r>
      <w:r>
        <w:rPr>
          <w:bCs/>
          <w:b/>
        </w:rPr>
        <w:t xml:space="preserve">Subject:</w:t>
      </w:r>
      <w:r>
        <w:t xml:space="preserve">A Critical Analysis of the Auditor's Role in the Unique Context of Israel and Jerusalem</w:t>
      </w:r>
    </w:p>
    <w:bookmarkStart w:id="20" w:name="X268c2e566fd8fa540e5f58e545daae5d8d025b2"/>
    <w:p>
      <w:pPr>
        <w:pStyle w:val="Heading2"/>
      </w:pPr>
      <w:r>
        <w:t xml:space="preserve">I. Introduction: The Weight of History and Responsibility</w:t>
      </w:r>
    </w:p>
    <w:p>
      <w:pPr>
        <w:pStyle w:val="FirstParagraph"/>
      </w:pPr>
      <w:r>
        <w:t xml:space="preserve">In the heart of the Middle East, where ancient stone meets modern steel, stands one of history's most complex geopolitical and cultural centers: Jerusalem. To serve as an</w:t>
      </w:r>
      <w:r>
        <w:t xml:space="preserve"> </w:t>
      </w:r>
      <w:r>
        <w:rPr>
          <w:bCs/>
          <w:b/>
        </w:rPr>
        <w:t xml:space="preserve">Auditor</w:t>
      </w:r>
      <w:r>
        <w:t xml:space="preserve"> </w:t>
      </w:r>
      <w:r>
        <w:t xml:space="preserve">in this specific locale is to engage in a practice that transcends mere number-crunching or compliance checking. It is an exercise in navigating a labyrinth of historical legacy, international scrutiny, legal plurality, and intense public interest. This reflection paper seeks to explore the multifaceted responsibilities of an</w:t>
      </w:r>
      <w:r>
        <w:t xml:space="preserve"> </w:t>
      </w:r>
      <w:r>
        <w:rPr>
          <w:bCs/>
          <w:b/>
        </w:rPr>
        <w:t xml:space="preserve">Auditor</w:t>
      </w:r>
      <w:r>
        <w:t xml:space="preserve"> </w:t>
      </w:r>
      <w:r>
        <w:t xml:space="preserve">operating within the State of</w:t>
      </w:r>
      <w:r>
        <w:t xml:space="preserve"> </w:t>
      </w:r>
      <w:r>
        <w:rPr>
          <w:bCs/>
          <w:b/>
        </w:rPr>
        <w:t xml:space="preserve">Israel</w:t>
      </w:r>
      <w:r>
        <w:t xml:space="preserve">, with particular focus on the capital city,</w:t>
      </w:r>
    </w:p>
    <w:p>
      <w:pPr>
        <w:pStyle w:val="BodyText"/>
      </w:pPr>
      <w:r>
        <w:t xml:space="preserve">Jerusalem. It argues that in this environment, auditing is not just a technical profession but a vital mechanism for maintaining social trust and institutional integrity amidst extraordinary pressures.</w:t>
      </w:r>
    </w:p>
    <w:bookmarkEnd w:id="20"/>
    <w:bookmarkStart w:id="21" w:name="X8f7475a73c93e039205db44a55191da30e41971"/>
    <w:p>
      <w:pPr>
        <w:pStyle w:val="Heading2"/>
      </w:pPr>
      <w:r>
        <w:t xml:space="preserve">II. The Unique Ecosystem of Israel: Regulatory Complexity</w:t>
      </w:r>
    </w:p>
    <w:p>
      <w:pPr>
        <w:pStyle w:val="FirstParagraph"/>
      </w:pPr>
      <w:r>
        <w:t xml:space="preserve">The professional landscape for an</w:t>
      </w:r>
      <w:r>
        <w:t xml:space="preserve"> </w:t>
      </w:r>
      <w:r>
        <w:rPr>
          <w:bCs/>
          <w:b/>
        </w:rPr>
        <w:t xml:space="preserve">Auditor</w:t>
      </w:r>
      <w:r>
        <w:t xml:space="preserve"> </w:t>
      </w:r>
      <w:r>
        <w:t xml:space="preserve">in</w:t>
      </w:r>
    </w:p>
    <w:p>
      <w:pPr>
        <w:pStyle w:val="BodyText"/>
      </w:pPr>
      <w:r>
        <w:t xml:space="preserve">Israel is defined by its robust yet intricate regulatory framework. As a highly developed market economy with strong ties to global financial systems,</w:t>
      </w:r>
    </w:p>
    <w:p>
      <w:pPr>
        <w:pStyle w:val="BodyText"/>
      </w:pPr>
      <w:r>
        <w:t xml:space="preserve">Israel</w:t>
      </w:r>
    </w:p>
    <w:p>
      <w:pPr>
        <w:pStyle w:val="BodyText"/>
      </w:pPr>
      <w:r>
        <w:t xml:space="preserve">'s corporate and public sectors are subject to rigorous oversight. The Auditor operates under the purview of the Israeli Securities Authority, which enforces strict standards aligned with international best practices such as those set by the International Federation of Accountants (IFAC). However, this is not merely about adopting foreign standards; it is about adapting them to a local context characterized by rapid innovation in the tech sector (the "Start-up Nation"), a significant public sector burden, and a complex web of family-owned conglomerates.</w:t>
      </w:r>
    </w:p>
    <w:p>
      <w:pPr>
        <w:pStyle w:val="BodyText"/>
      </w:pPr>
      <w:r>
        <w:t xml:space="preserve">For the</w:t>
      </w:r>
    </w:p>
    <w:p>
      <w:pPr>
        <w:pStyle w:val="BodyText"/>
      </w:pPr>
      <w:r>
        <w:t xml:space="preserve">Auditor, this means possessing dual competence: mastery of global accounting principles and deep insight into local business dynamics. In</w:t>
      </w:r>
    </w:p>
    <w:p>
      <w:pPr>
        <w:pStyle w:val="BodyText"/>
      </w:pPr>
      <w:r>
        <w:t xml:space="preserve">Jerusalem, as in Tel Aviv or Haifa, auditors must understand the nuances of Israeli corporate governance. This includes navigating laws regarding conflict of interest, insider trading, and shareholder rights, which are scrutinized heavily by the Israel Securities Authority. The auditor serves as a gatekeeper, ensuring that transparency prevails in an economy that is often opaque to outsiders but highly visible to domestic stakeholders.</w:t>
      </w:r>
    </w:p>
    <w:bookmarkEnd w:id="21"/>
    <w:bookmarkStart w:id="22" w:name="Xb4353c144f1a90492738b5e4ae08464b6c421b6"/>
    <w:p>
      <w:pPr>
        <w:pStyle w:val="Heading2"/>
      </w:pPr>
      <w:r>
        <w:t xml:space="preserve">III. Jerusalem: The Spiritual and Administrative Center</w:t>
      </w:r>
    </w:p>
    <w:p>
      <w:pPr>
        <w:pStyle w:val="FirstParagraph"/>
      </w:pPr>
      <w:r>
        <w:t xml:space="preserve">While Tel Aviv may be the economic engine of</w:t>
      </w:r>
    </w:p>
    <w:p>
      <w:pPr>
        <w:pStyle w:val="BodyText"/>
      </w:pPr>
      <w:r>
        <w:t xml:space="preserve">Israel,</w:t>
      </w:r>
    </w:p>
    <w:p>
      <w:pPr>
        <w:pStyle w:val="BodyText"/>
      </w:pPr>
      <w:r>
        <w:t xml:space="preserve">Jerusalem holds its spiritual, administrative, and symbolic heart. To be an auditor in</w:t>
      </w:r>
    </w:p>
    <w:p>
      <w:pPr>
        <w:pStyle w:val="BodyText"/>
      </w:pPr>
      <w:r>
        <w:t xml:space="preserve">Jerusalem</w:t>
      </w:r>
    </w:p>
    <w:p>
      <w:pPr>
        <w:pStyle w:val="BodyText"/>
      </w:pPr>
      <w:r>
        <w:t xml:space="preserve">'s municipal government or for entities operating within its jurisdiction is to engage with a unique set of challenges. The city's administration is vast, encompassing everything from holy site preservation to modern infrastructure projects for a growing population. Here, the role of the</w:t>
      </w:r>
      <w:r>
        <w:t xml:space="preserve"> </w:t>
      </w:r>
      <w:r>
        <w:rPr>
          <w:bCs/>
          <w:b/>
        </w:rPr>
        <w:t xml:space="preserve">Auditor</w:t>
      </w:r>
    </w:p>
    <w:p>
      <w:pPr>
        <w:pStyle w:val="BodyText"/>
      </w:pPr>
      <w:r>
        <w:t xml:space="preserve">becomes deeply intertwined with public trust and civic responsibility.</w:t>
      </w:r>
    </w:p>
    <w:p>
      <w:pPr>
        <w:pStyle w:val="BodyText"/>
      </w:pPr>
      <w:r>
        <w:t xml:space="preserve">The Municipal Auditor in</w:t>
      </w:r>
    </w:p>
    <w:p>
      <w:pPr>
        <w:pStyle w:val="BodyText"/>
      </w:pPr>
      <w:r>
        <w:t xml:space="preserve">Jerusalem, for instance, does not merely check ledgers. They are tasked with ensuring that billions of shekels allocated for education, social welfare, and urban development are utilized efficiently and ethically. Given the city's diverse population—comprising Jewish, Arab Christian, Muslim, and other communities—the auditor must navigate cultural sensitivities while enforcing uniform standards of financial probity. Any hint of mismanagement or corruption in</w:t>
      </w:r>
    </w:p>
    <w:p>
      <w:pPr>
        <w:pStyle w:val="BodyText"/>
      </w:pPr>
      <w:r>
        <w:t xml:space="preserve">Jerusalem</w:t>
      </w:r>
    </w:p>
    <w:p>
      <w:pPr>
        <w:pStyle w:val="BodyText"/>
      </w:pPr>
      <w:r>
        <w:t xml:space="preserve">'s budget is not just a financial error; it is a political and social crisis that can exacerbate existing tensions. Thus, the auditor's independence and objectivity are paramount. They must stand firm against political pressure, ensuring that public funds serve all citizens equally.</w:t>
      </w:r>
    </w:p>
    <w:bookmarkEnd w:id="22"/>
    <w:bookmarkStart w:id="23" w:name="X40066d1a9a95d2857c8898307d4d44d4efede05"/>
    <w:p>
      <w:pPr>
        <w:pStyle w:val="Heading2"/>
      </w:pPr>
      <w:r>
        <w:t xml:space="preserve">IV. The Auditor as a Bridge in Times of Crisis</w:t>
      </w:r>
    </w:p>
    <w:p>
      <w:pPr>
        <w:pStyle w:val="FirstParagraph"/>
      </w:pPr>
      <w:r>
        <w:t xml:space="preserve">The recent years have tested</w:t>
      </w:r>
    </w:p>
    <w:p>
      <w:pPr>
        <w:pStyle w:val="BodyText"/>
      </w:pPr>
      <w:r>
        <w:t xml:space="preserve">Israel's institutions severely, with security conflicts, economic shocks, and internal political polarization affecting every sector. In such times, the role of the</w:t>
      </w:r>
    </w:p>
    <w:p>
      <w:pPr>
        <w:pStyle w:val="BodyText"/>
      </w:pPr>
      <w:r>
        <w:t xml:space="preserve">Auditor</w:t>
      </w:r>
    </w:p>
    <w:p>
      <w:pPr>
        <w:pStyle w:val="BodyText"/>
      </w:pPr>
      <w:r>
        <w:t xml:space="preserve">becomes even more critical. Auditors are often called upon to assess the efficiency of emergency spending and government relief programs. Did the funds reach those in need? Were procurement processes for defense or humanitarian aid transparent? The auditor provides answers grounded in facts, not narratives.</w:t>
      </w:r>
    </w:p>
    <w:p>
      <w:pPr>
        <w:pStyle w:val="BodyText"/>
      </w:pPr>
      <w:r>
        <w:t xml:space="preserve">In</w:t>
      </w:r>
    </w:p>
    <w:p>
      <w:pPr>
        <w:pStyle w:val="BodyText"/>
      </w:pPr>
      <w:r>
        <w:t xml:space="preserve">Jerusalem, where international attention is constant, these audits carry global implications. Reports from auditors in</w:t>
      </w:r>
    </w:p>
    <w:p>
      <w:pPr>
        <w:pStyle w:val="BodyText"/>
      </w:pPr>
      <w:r>
        <w:t xml:space="preserve">Israel</w:t>
      </w:r>
    </w:p>
    <w:p>
      <w:pPr>
        <w:pStyle w:val="BodyText"/>
      </w:pPr>
      <w:r>
        <w:t xml:space="preserve">'s capital can influence foreign investment and diplomatic relations. Therefore, the auditor must uphold the highest standards of integrity. Their work serves as a shield against allegations of malfeasance and a beacon for credibility on the world stage. By providing clear, accurate, and timely financial information, auditors help stabilize the environment in which business and governance operate.</w:t>
      </w:r>
    </w:p>
    <w:bookmarkEnd w:id="23"/>
    <w:bookmarkStart w:id="24" w:name="X0d49b4a638cbaaee40ca15b8dd8b97ae253f14b"/>
    <w:p>
      <w:pPr>
        <w:pStyle w:val="Heading2"/>
      </w:pPr>
      <w:r>
        <w:t xml:space="preserve">V. Ethical Challenges and Professional Courage</w:t>
      </w:r>
    </w:p>
    <w:p>
      <w:pPr>
        <w:pStyle w:val="FirstParagraph"/>
      </w:pPr>
      <w:r>
        <w:t xml:space="preserve">Perhaps the most profound aspect of being an auditor in</w:t>
      </w:r>
    </w:p>
    <w:p>
      <w:pPr>
        <w:pStyle w:val="BodyText"/>
      </w:pPr>
      <w:r>
        <w:t xml:space="preserve">Israel, especially in</w:t>
      </w:r>
    </w:p>
    <w:p>
      <w:pPr>
        <w:pStyle w:val="BodyText"/>
      </w:pPr>
      <w:r>
        <w:t xml:space="preserve">Jerusalem, is the ethical dimension. The profession requires courage. Auditors frequently encounter powerful entities, including government ministries, large corporations, and influential individuals. They may face pressure to overlook discrepancies or soften findings to protect political alliances or business relationships.</w:t>
      </w:r>
    </w:p>
    <w:p>
      <w:pPr>
        <w:pStyle w:val="BodyText"/>
      </w:pPr>
      <w:r>
        <w:t xml:space="preserve">The true value of an auditor lies in their willingness to speak truth to power. In</w:t>
      </w:r>
    </w:p>
    <w:p>
      <w:pPr>
        <w:pStyle w:val="BodyText"/>
      </w:pPr>
      <w:r>
        <w:t xml:space="preserve">Jerusalem, where the stakes are high for both local residents and the global community, this courage is essential. It ensures that justice is served not just spiritually, but financially and administratively. The auditor must resist corruption, avoid conflicts of interest, and maintain strict confidentiality while fulfilling their duty to the public. This professional ethic is what sustains democracy in</w:t>
      </w:r>
    </w:p>
    <w:p>
      <w:pPr>
        <w:pStyle w:val="BodyText"/>
      </w:pPr>
      <w:r>
        <w:t xml:space="preserve">Israel</w:t>
      </w:r>
    </w:p>
    <w:p>
      <w:pPr>
        <w:pStyle w:val="BodyText"/>
      </w:pPr>
      <w:r>
        <w:t xml:space="preserve">. Without credible audits, transparency erodes; without transparency, trust diminishes.</w:t>
      </w:r>
    </w:p>
    <w:bookmarkEnd w:id="24"/>
    <w:bookmarkStart w:id="25" w:name="vi.-conclusion-a-steward-of-integrity"/>
    <w:p>
      <w:pPr>
        <w:pStyle w:val="Heading2"/>
      </w:pPr>
      <w:r>
        <w:t xml:space="preserve">VI. Conclusion: A Steward of Integrity</w:t>
      </w:r>
    </w:p>
    <w:p>
      <w:pPr>
        <w:pStyle w:val="FirstParagraph"/>
      </w:pPr>
      <w:r>
        <w:t xml:space="preserve">In conclusion, the role of an auditor in</w:t>
      </w:r>
    </w:p>
    <w:p>
      <w:pPr>
        <w:pStyle w:val="BodyText"/>
      </w:pPr>
      <w:r>
        <w:t xml:space="preserve">Israel, particularly in its capital city of</w:t>
      </w:r>
    </w:p>
    <w:p>
      <w:pPr>
        <w:pStyle w:val="BodyText"/>
      </w:pPr>
      <w:r>
        <w:t xml:space="preserve">Jerusalem, is far more than a technical job. It is a vocation that demands intellectual rigor, ethical fortitude, and cultural sensitivity. The auditor acts as a steward of public trust, navigating the complex interplay between ancient traditions and modern regulatory demands.</w:t>
      </w:r>
    </w:p>
    <w:p>
      <w:pPr>
        <w:pStyle w:val="BodyText"/>
      </w:pPr>
      <w:r>
        <w:t xml:space="preserve">As we reflect on this profession in this specific context, we recognize that auditors are the unsung guardians of</w:t>
      </w:r>
    </w:p>
    <w:p>
      <w:pPr>
        <w:pStyle w:val="BodyText"/>
      </w:pPr>
      <w:r>
        <w:t xml:space="preserve">Israel's democratic and economic integrity. They ensure that in a city sacred to millions and a nation dynamic yet fragile, numbers do not lie, resources are protected, and accountability remains paramount. For any professional aspiring to serve as an auditor in this region, the journey is challenging but profoundly meaningful. It offers the opportunity to contribute directly to the stability, fairness, and prosperity of one of the world's most significant cities.</w:t>
      </w:r>
    </w:p>
    <w:p>
      <w:pPr>
        <w:pStyle w:val="BodyText"/>
      </w:pPr>
      <w:r>
        <w:t xml:space="preserve">The future of auditing in</w:t>
      </w:r>
    </w:p>
    <w:p>
      <w:pPr>
        <w:pStyle w:val="BodyText"/>
      </w:pPr>
      <w:r>
        <w:t xml:space="preserve">Jerusalem</w:t>
      </w:r>
    </w:p>
    <w:p>
      <w:pPr>
        <w:pStyle w:val="BodyText"/>
      </w:pPr>
      <w:r>
        <w:t xml:space="preserve">will likely involve greater reliance on technology and data analytics to combat fraud more effectively. However, no amount of technological advancement can replace the human qualities of judgment, integrity, and ethical resolve that define a great auditor. As</w:t>
      </w:r>
    </w:p>
    <w:p>
      <w:pPr>
        <w:pStyle w:val="BodyText"/>
      </w:pPr>
      <w:r>
        <w:t xml:space="preserve">Israel</w:t>
      </w:r>
    </w:p>
    <w:p>
      <w:pPr>
        <w:pStyle w:val="BodyText"/>
      </w:pPr>
      <w:r>
        <w:t xml:space="preserve">continues to evolve, so too must its auditors remain vigilant guardians of truth in the shadow of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Israel, Jerusalem</dc:title>
  <dc:creator/>
  <dc:language>en</dc:language>
  <cp:keywords/>
  <dcterms:created xsi:type="dcterms:W3CDTF">2026-07-29T12:37:34Z</dcterms:created>
  <dcterms:modified xsi:type="dcterms:W3CDTF">2026-07-29T12:37:34Z</dcterms:modified>
</cp:coreProperties>
</file>

<file path=docProps/custom.xml><?xml version="1.0" encoding="utf-8"?>
<Properties xmlns="http://schemas.openxmlformats.org/officeDocument/2006/custom-properties" xmlns:vt="http://schemas.openxmlformats.org/officeDocument/2006/docPropsVTypes"/>
</file>