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Osaka</w:t>
      </w:r>
    </w:p>
    <w:bookmarkStart w:id="26" w:name="Xc28feb33233090f0ddaff0bff59d6a1a1992594"/>
    <w:p>
      <w:pPr>
        <w:pStyle w:val="Heading1"/>
      </w:pPr>
      <w:r>
        <w:t xml:space="preserve">The Auditor in Japan Osaka:</w:t>
      </w:r>
      <w:r>
        <w:br/>
      </w:r>
      <w:r>
        <w:t xml:space="preserve">A Reflection on Precision, Harmony, and Professional Integrity</w:t>
      </w:r>
    </w:p>
    <w:p>
      <w:pPr>
        <w:pStyle w:val="FirstParagraph"/>
      </w:pPr>
      <w:r>
        <w:rPr>
          <w:bCs/>
          <w:b/>
        </w:rPr>
        <w:t xml:space="preserve">Date:</w:t>
      </w:r>
      <w:r>
        <w:t xml:space="preserve"> </w:t>
      </w:r>
      <w:r>
        <w:t xml:space="preserve">October 2023</w:t>
      </w:r>
      <w:r>
        <w:br/>
      </w:r>
      <w:r>
        <w:rPr>
          <w:bCs/>
          <w:b/>
        </w:rPr>
        <w:t xml:space="preserve">Subject:</w:t>
      </w:r>
      <w:r>
        <w:rPr>
          <w:iCs/>
          <w:i/>
        </w:rPr>
        <w:t xml:space="preserve">Auditor in Japan Osaka – Cultural and Professional Reflections</w:t>
      </w:r>
    </w:p>
    <w:bookmarkStart w:id="20" w:name="X4aa18acf8b63aa6f59b8ea6b68e5c9cacf29b8d"/>
    <w:p>
      <w:pPr>
        <w:pStyle w:val="Heading2"/>
      </w:pPr>
      <w:r>
        <w:t xml:space="preserve">I. Introduction: The Convergence of Tradition and Modernity</w:t>
      </w:r>
    </w:p>
    <w:p>
      <w:pPr>
        <w:pStyle w:val="FirstParagraph"/>
      </w:pPr>
      <w:r>
        <w:t xml:space="preserve">The experience of serving as an</w:t>
      </w:r>
      <w:r>
        <w:t xml:space="preserve"> </w:t>
      </w:r>
      <w:r>
        <w:rPr>
          <w:iCs/>
          <w:i/>
        </w:rPr>
        <w:t xml:space="preserve">Auditor in Japan Osaka</w:t>
      </w:r>
      <w:r>
        <w:t xml:space="preserve"> </w:t>
      </w:r>
      <w:r>
        <w:t xml:space="preserve">is not merely a professional assignment; it is an immersion into a complex cultural tapestry where ancient traditions coexist seamlessly with hyper-modern corporate efficiency. As I reflect upon my time spent navigating the financial landscapes, regulatory environments, and interpersonal dynamics of this vibrant city, several key themes emerge. The role of the</w:t>
      </w:r>
      <w:r>
        <w:t xml:space="preserve"> </w:t>
      </w:r>
      <w:r>
        <w:rPr>
          <w:iCs/>
          <w:i/>
        </w:rPr>
        <w:t xml:space="preserve">Auditor in Japan Osaka</w:t>
      </w:r>
      <w:r>
        <w:t xml:space="preserve"> </w:t>
      </w:r>
      <w:r>
        <w:t xml:space="preserve">requires more than just technical proficiency in accounting standards; it demands a deep sensitivity to cultural nuances, an appreciation for consensus-driven decision-making, and an unwavering commitment to ethical precision. This paper seeks to explore these dimensions, highlighting how the specific context of Osaka shapes the identity and practice of the</w:t>
      </w:r>
      <w:r>
        <w:t xml:space="preserve"> </w:t>
      </w:r>
      <w:r>
        <w:rPr>
          <w:iCs/>
          <w:i/>
        </w:rPr>
        <w:t xml:space="preserve">Auditor in Japan Osaka</w:t>
      </w:r>
      <w:r>
        <w:t xml:space="preserve">.</w:t>
      </w:r>
    </w:p>
    <w:bookmarkEnd w:id="20"/>
    <w:bookmarkStart w:id="21" w:name="Xf9445dc1bab5c3ebb90bf18c689c343bc034919"/>
    <w:p>
      <w:pPr>
        <w:pStyle w:val="Heading2"/>
      </w:pPr>
      <w:r>
        <w:t xml:space="preserve">II. The Distinct Character of Osaka: A Hub of Commerce</w:t>
      </w:r>
    </w:p>
    <w:p>
      <w:pPr>
        <w:pStyle w:val="FirstParagraph"/>
      </w:pPr>
      <w:r>
        <w:t xml:space="preserve">To understand the role of an</w:t>
      </w:r>
      <w:r>
        <w:t xml:space="preserve"> </w:t>
      </w:r>
      <w:r>
        <w:rPr>
          <w:iCs/>
          <w:i/>
        </w:rPr>
        <w:t xml:space="preserve">Auditor in Japan Osaka</w:t>
      </w:r>
      <w:r>
        <w:t xml:space="preserve">, one must first understand the city itself. Often referred to as "Japan's Kitchen," Osaka has historically been a center for trade, commerce, and merchant culture. Unlike Tokyo, which is often perceived as more formal and bureaucratic, Osaka is known for its pragmatism, warmth, and directness. This cultural backdrop significantly influences how an</w:t>
      </w:r>
      <w:r>
        <w:t xml:space="preserve"> </w:t>
      </w:r>
      <w:r>
        <w:rPr>
          <w:iCs/>
          <w:i/>
        </w:rPr>
        <w:t xml:space="preserve">Auditor in Japan Osaka</w:t>
      </w:r>
      <w:r>
        <w:t xml:space="preserve"> </w:t>
      </w:r>
      <w:r>
        <w:t xml:space="preserve">operates. The business environment here values practical results over excessive formality. For an</w:t>
      </w:r>
      <w:r>
        <w:t xml:space="preserve"> </w:t>
      </w:r>
      <w:r>
        <w:rPr>
          <w:iCs/>
          <w:i/>
        </w:rPr>
        <w:t xml:space="preserve">Auditor in Japan Osaka</w:t>
      </w:r>
      <w:r>
        <w:t xml:space="preserve">, this means that while rigorous adherence to standards is non-negotiable, the approach to communication can be more collaborative and less hierarchical than in other parts of Japan.</w:t>
      </w:r>
      <w:r>
        <w:t xml:space="preserve"> </w:t>
      </w:r>
      <w:r>
        <w:t xml:space="preserve">The merchant spirit of Osaka encourages a hands-on approach to auditing. Clients are often not just faceless entities but partners with whom one builds long-term relationships. As an</w:t>
      </w:r>
      <w:r>
        <w:t xml:space="preserve"> </w:t>
      </w:r>
      <w:r>
        <w:rPr>
          <w:iCs/>
          <w:i/>
        </w:rPr>
        <w:t xml:space="preserve">Auditor in Japan Osaka</w:t>
      </w:r>
      <w:r>
        <w:t xml:space="preserve">, I found that building trust was the precursor to any successful audit engagement. The transparency valued in Osaka’s marketplaces translates into an expectation that auditors should be accessible and willing to explain findings clearly, rather than hiding behind technical jargon. This dynamic creates a unique pressure and opportunity for the</w:t>
      </w:r>
      <w:r>
        <w:t xml:space="preserve"> </w:t>
      </w:r>
      <w:r>
        <w:rPr>
          <w:iCs/>
          <w:i/>
        </w:rPr>
        <w:t xml:space="preserve">Auditor in Japan Osaka</w:t>
      </w:r>
      <w:r>
        <w:t xml:space="preserve"> </w:t>
      </w:r>
      <w:r>
        <w:t xml:space="preserve">to bridge the gap between strict regulatory compliance and practical business needs.</w:t>
      </w:r>
    </w:p>
    <w:bookmarkEnd w:id="21"/>
    <w:bookmarkStart w:id="22" w:name="Xa2f30284ddcd1c3bd088cdf79cf9fab31016be6"/>
    <w:p>
      <w:pPr>
        <w:pStyle w:val="Heading2"/>
      </w:pPr>
      <w:r>
        <w:t xml:space="preserve">III. The Role of the Auditor: Precision Amidst Harmony</w:t>
      </w:r>
    </w:p>
    <w:p>
      <w:pPr>
        <w:pStyle w:val="FirstParagraph"/>
      </w:pPr>
      <w:r>
        <w:t xml:space="preserve">Central to my reflection is the concept of *Wa* (harmony), which permeates Japanese business culture. However, an</w:t>
      </w:r>
      <w:r>
        <w:t xml:space="preserve"> </w:t>
      </w:r>
      <w:r>
        <w:rPr>
          <w:iCs/>
          <w:i/>
        </w:rPr>
        <w:t xml:space="preserve">Auditor in Japan Osaka</w:t>
      </w:r>
      <w:r>
        <w:t xml:space="preserve"> </w:t>
      </w:r>
      <w:r>
        <w:t xml:space="preserve">must often disrupt this harmony by identifying discrepancies, weaknesses in internal controls, or potential risks. This presents a profound professional challenge: how to deliver critical feedback without causing loss of face (*mentsu*) for the client. The</w:t>
      </w:r>
      <w:r>
        <w:t xml:space="preserve"> </w:t>
      </w:r>
      <w:r>
        <w:rPr>
          <w:iCs/>
          <w:i/>
        </w:rPr>
        <w:t xml:space="preserve">Auditor in Japan Osaka</w:t>
      </w:r>
      <w:r>
        <w:t xml:space="preserve"> </w:t>
      </w:r>
      <w:r>
        <w:t xml:space="preserve">learns to navigate this delicate balance by framing issues as opportunities for improvement rather than criticisms of competence.</w:t>
      </w:r>
      <w:r>
        <w:t xml:space="preserve"> </w:t>
      </w:r>
      <w:r>
        <w:t xml:space="preserve">Precision is the hallmark of the audit profession, and in Osaka, this precision is viewed with immense respect. As an</w:t>
      </w:r>
      <w:r>
        <w:t xml:space="preserve"> </w:t>
      </w:r>
      <w:r>
        <w:rPr>
          <w:iCs/>
          <w:i/>
        </w:rPr>
        <w:t xml:space="preserve">Auditor in Japan Osaka</w:t>
      </w:r>
      <w:r>
        <w:t xml:space="preserve">, attention to detail became not just a job requirement but a cultural imperative. Errors are seen not just as mistakes but as disruptions to the flow of trust. Therefore, every document reviewed and every transaction tested by the</w:t>
      </w:r>
      <w:r>
        <w:t xml:space="preserve"> </w:t>
      </w:r>
      <w:r>
        <w:rPr>
          <w:iCs/>
          <w:i/>
        </w:rPr>
        <w:t xml:space="preserve">Auditor in Japan Osaka</w:t>
      </w:r>
      <w:r>
        <w:t xml:space="preserve"> </w:t>
      </w:r>
      <w:r>
        <w:t xml:space="preserve">is done so with a sense of duty that transcends mere compliance. This dedication to accuracy ensures that the financial statements presented by Osaka companies reflect their true economic reality, maintaining investor confidence both locally and globally.</w:t>
      </w:r>
      <w:r>
        <w:t xml:space="preserve"> </w:t>
      </w:r>
      <w:r>
        <w:t xml:space="preserve">Furthermore, the role of an</w:t>
      </w:r>
      <w:r>
        <w:t xml:space="preserve"> </w:t>
      </w:r>
      <w:r>
        <w:rPr>
          <w:iCs/>
          <w:i/>
        </w:rPr>
        <w:t xml:space="preserve">Auditor in Japan Osaka</w:t>
      </w:r>
      <w:r>
        <w:t xml:space="preserve"> </w:t>
      </w:r>
      <w:r>
        <w:t xml:space="preserve">involves significant interaction with senior management who often value consensus (*Nemawashi*). Before a major audit finding is formally discussed, informal conversations are held to gauge reactions. An effective</w:t>
      </w:r>
      <w:r>
        <w:t xml:space="preserve"> </w:t>
      </w:r>
      <w:r>
        <w:rPr>
          <w:iCs/>
          <w:i/>
        </w:rPr>
        <w:t xml:space="preserve">Auditor in Japan Osaka</w:t>
      </w:r>
      <w:r>
        <w:t xml:space="preserve"> </w:t>
      </w:r>
      <w:r>
        <w:t xml:space="preserve">understands this process and uses it to prepare the ground for constructive dialogue. This proactive approach allows the</w:t>
      </w:r>
      <w:r>
        <w:t xml:space="preserve"> </w:t>
      </w:r>
      <w:r>
        <w:rPr>
          <w:iCs/>
          <w:i/>
        </w:rPr>
        <w:t xml:space="preserve">Auditor in Japan Osaka</w:t>
      </w:r>
      <w:r>
        <w:t xml:space="preserve"> </w:t>
      </w:r>
      <w:r>
        <w:t xml:space="preserve">to act as a trusted advisor rather than just an inspector, enhancing the value delivered to clients while upholding professional integrity.</w:t>
      </w:r>
    </w:p>
    <w:bookmarkEnd w:id="22"/>
    <w:bookmarkStart w:id="23" w:name="X11fc8d74d42949280366aff32be3599fbf9a9fb"/>
    <w:p>
      <w:pPr>
        <w:pStyle w:val="Heading2"/>
      </w:pPr>
      <w:r>
        <w:t xml:space="preserve">IV. Cultural Nuances and Professional Ethics</w:t>
      </w:r>
    </w:p>
    <w:p>
      <w:pPr>
        <w:pStyle w:val="FirstParagraph"/>
      </w:pPr>
      <w:r>
        <w:t xml:space="preserve">Ethics form the bedrock of auditing, but their application is culturally contextualized. In Osaka, business ethics are deeply intertwined with community responsibility and longevity over short-term gains. As an</w:t>
      </w:r>
      <w:r>
        <w:t xml:space="preserve"> </w:t>
      </w:r>
      <w:r>
        <w:rPr>
          <w:iCs/>
          <w:i/>
        </w:rPr>
        <w:t xml:space="preserve">Auditor in Japan Osaka</w:t>
      </w:r>
      <w:r>
        <w:t xml:space="preserve">, I observed that corporate governance structures often emphasize stakeholder harmony, including employees, customers, and local communities. This broader view of accountability challenges the</w:t>
      </w:r>
      <w:r>
        <w:t xml:space="preserve"> </w:t>
      </w:r>
      <w:r>
        <w:rPr>
          <w:iCs/>
          <w:i/>
        </w:rPr>
        <w:t xml:space="preserve">Auditor in Japan Osaka</w:t>
      </w:r>
      <w:r>
        <w:t xml:space="preserve"> </w:t>
      </w:r>
      <w:r>
        <w:t xml:space="preserve">to consider not just financial metrics but also social impacts when assessing risk.</w:t>
      </w:r>
      <w:r>
        <w:t xml:space="preserve"> </w:t>
      </w:r>
      <w:r>
        <w:t xml:space="preserve">Language is another critical aspect. While English is widely used in international business, an</w:t>
      </w:r>
      <w:r>
        <w:t xml:space="preserve"> </w:t>
      </w:r>
      <w:r>
        <w:rPr>
          <w:iCs/>
          <w:i/>
        </w:rPr>
        <w:t xml:space="preserve">Auditor in Japan Osaka</w:t>
      </w:r>
      <w:r>
        <w:t xml:space="preserve"> </w:t>
      </w:r>
      <w:r>
        <w:t xml:space="preserve">who takes the time to learn Japanese demonstrates profound respect and facilitates deeper understanding. Nuances in language can reveal underlying concerns or unspoken expectations that might otherwise be missed. For instance, hesitation or indirect phrasing by a client might signal a significant control issue that requires careful probing. Thus, linguistic competence becomes an essential tool for the</w:t>
      </w:r>
      <w:r>
        <w:t xml:space="preserve"> </w:t>
      </w:r>
      <w:r>
        <w:rPr>
          <w:iCs/>
          <w:i/>
        </w:rPr>
        <w:t xml:space="preserve">Auditor in Japan Osaka</w:t>
      </w:r>
      <w:r>
        <w:t xml:space="preserve">, enabling more accurate risk assessment and more effective communication of findings.</w:t>
      </w:r>
    </w:p>
    <w:bookmarkEnd w:id="23"/>
    <w:bookmarkStart w:id="24" w:name="X31548b6539b9e04ba341f7a4f448e1b24ba4db9"/>
    <w:p>
      <w:pPr>
        <w:pStyle w:val="Heading2"/>
      </w:pPr>
      <w:r>
        <w:t xml:space="preserve">V. Personal Growth and Professional Evolution</w:t>
      </w:r>
    </w:p>
    <w:p>
      <w:pPr>
        <w:pStyle w:val="FirstParagraph"/>
      </w:pPr>
      <w:r>
        <w:t xml:space="preserve">My tenure as an</w:t>
      </w:r>
      <w:r>
        <w:t xml:space="preserve"> </w:t>
      </w:r>
      <w:r>
        <w:rPr>
          <w:iCs/>
          <w:i/>
        </w:rPr>
        <w:t xml:space="preserve">Auditor in Japan Osaka</w:t>
      </w:r>
      <w:r>
        <w:t xml:space="preserve"> </w:t>
      </w:r>
      <w:r>
        <w:t xml:space="preserve">has been transformative. It has challenged me to expand my definition of professionalism beyond technical skills to include cultural intelligence, emotional resilience, and adaptive communication strategies. I have learned that being an</w:t>
      </w:r>
      <w:r>
        <w:t xml:space="preserve"> </w:t>
      </w:r>
      <w:r>
        <w:rPr>
          <w:iCs/>
          <w:i/>
        </w:rPr>
        <w:t xml:space="preserve">Auditor in Japan Osaka</w:t>
      </w:r>
      <w:r>
        <w:t xml:space="preserve"> </w:t>
      </w:r>
      <w:r>
        <w:t xml:space="preserve">is about listening as much as observing, building relationships as much as testing controls, and respecting tradition while advocating for modern best practices.</w:t>
      </w:r>
      <w:r>
        <w:t xml:space="preserve"> </w:t>
      </w:r>
      <w:r>
        <w:t xml:space="preserve">The unique blend of Osaka’s merchant heritage with Japan’s strict regulatory framework creates a dynamic environment where the</w:t>
      </w:r>
      <w:r>
        <w:t xml:space="preserve"> </w:t>
      </w:r>
      <w:r>
        <w:rPr>
          <w:iCs/>
          <w:i/>
        </w:rPr>
        <w:t xml:space="preserve">Auditor in Japan Osaka</w:t>
      </w:r>
      <w:r>
        <w:t xml:space="preserve"> </w:t>
      </w:r>
      <w:r>
        <w:t xml:space="preserve">plays a pivotal role in ensuring transparency and trust. I have come to appreciate that every audit engagement is an opportunity to contribute to the stability and integrity of the local economy. This sense of purpose has deepened my commitment to the profession and reinforced my belief that auditing is not just a technical exercise but a social responsibility.</w:t>
      </w:r>
    </w:p>
    <w:bookmarkEnd w:id="24"/>
    <w:bookmarkStart w:id="25" w:name="vi.-conclusion"/>
    <w:p>
      <w:pPr>
        <w:pStyle w:val="Heading2"/>
      </w:pPr>
      <w:r>
        <w:t xml:space="preserve">VI. Conclusion</w:t>
      </w:r>
    </w:p>
    <w:p>
      <w:pPr>
        <w:pStyle w:val="FirstParagraph"/>
      </w:pPr>
      <w:r>
        <w:t xml:space="preserve">In conclusion, reflecting on my experience as an</w:t>
      </w:r>
      <w:r>
        <w:t xml:space="preserve"> </w:t>
      </w:r>
      <w:r>
        <w:rPr>
          <w:iCs/>
          <w:i/>
        </w:rPr>
        <w:t xml:space="preserve">Auditor in Japan Osaka</w:t>
      </w:r>
      <w:r>
        <w:t xml:space="preserve">, I recognize the profound impact this role has had on both my professional capabilities and personal worldview. The interplay of Osaka’s vibrant commercial culture with the rigorous demands of auditing creates a unique professional identity for the</w:t>
      </w:r>
      <w:r>
        <w:t xml:space="preserve"> </w:t>
      </w:r>
      <w:r>
        <w:rPr>
          <w:iCs/>
          <w:i/>
        </w:rPr>
        <w:t xml:space="preserve">Auditor in Japan Osaka</w:t>
      </w:r>
      <w:r>
        <w:t xml:space="preserve">. It requires a balance of precision, empathy, and ethical steadfastness.</w:t>
      </w:r>
      <w:r>
        <w:t xml:space="preserve"> </w:t>
      </w:r>
      <w:r>
        <w:t xml:space="preserve">As global business continues to evolve, the role of the</w:t>
      </w:r>
      <w:r>
        <w:t xml:space="preserve"> </w:t>
      </w:r>
      <w:r>
        <w:rPr>
          <w:iCs/>
          <w:i/>
        </w:rPr>
        <w:t xml:space="preserve">Auditor in Japan Osaka</w:t>
      </w:r>
      <w:r>
        <w:t xml:space="preserve"> </w:t>
      </w:r>
      <w:r>
        <w:t xml:space="preserve">will remain critical in facilitating cross-border investments and ensuring financial transparency. I leave this assignment with a renewed appreciation for the importance of cultural context in professional practice. The lessons learned here—that trust is built through consistency and respect, that precision serves harmony, and that integrity is non-negotiable—will guide my future endeavors as an</w:t>
      </w:r>
      <w:r>
        <w:t xml:space="preserve"> </w:t>
      </w:r>
      <w:r>
        <w:rPr>
          <w:iCs/>
          <w:i/>
        </w:rPr>
        <w:t xml:space="preserve">Auditor in Japan Osaka</w:t>
      </w:r>
      <w:r>
        <w:t xml:space="preserve"> </w:t>
      </w:r>
      <w:r>
        <w:t xml:space="preserve">or anywhere else I may serve. Ultimately, being an</w:t>
      </w:r>
      <w:r>
        <w:t xml:space="preserve"> </w:t>
      </w:r>
      <w:r>
        <w:rPr>
          <w:iCs/>
          <w:i/>
        </w:rPr>
        <w:t xml:space="preserve">Auditor in Japan Osaka</w:t>
      </w:r>
      <w:r>
        <w:t xml:space="preserve"> </w:t>
      </w:r>
      <w:r>
        <w:t xml:space="preserve">is not just a job title; it is a commitment to excellence, understanding, and the enduring value of honest reporting.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Japan Osaka</dc:title>
  <dc:creator/>
  <dc:language>en</dc:language>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file>