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Mexico</w:t>
      </w:r>
      <w:r>
        <w:t xml:space="preserve"> </w:t>
      </w:r>
      <w:r>
        <w:t xml:space="preserve">City</w:t>
      </w:r>
    </w:p>
    <w:bookmarkStart w:id="25" w:name="Xdcb0b8ebc8711795444394678508d0fe55edb8f"/>
    <w:p>
      <w:pPr>
        <w:pStyle w:val="Heading1"/>
      </w:pPr>
      <w:r>
        <w:t xml:space="preserve">The Conscience of Commerce: A Reflection on the Role of an Auditor in Mexico City</w:t>
      </w:r>
    </w:p>
    <w:p>
      <w:pPr>
        <w:pStyle w:val="FirstParagraph"/>
      </w:pPr>
      <w:r>
        <w:t xml:space="preserve">In the sprawling, vibrant, and economically potent metropolis that is Mexico City (Ciudad de México), commerce does not merely happen; it pulses. It is a labyrinthine ecosystem where ancient traditions collide with modern global finance. Within this complex urban fabric, the role of an</w:t>
      </w:r>
      <w:r>
        <w:t xml:space="preserve"> </w:t>
      </w:r>
      <w:r>
        <w:rPr>
          <w:bCs/>
          <w:b/>
        </w:rPr>
        <w:t xml:space="preserve">Auditor</w:t>
      </w:r>
      <w:r>
        <w:t xml:space="preserve"> </w:t>
      </w:r>
      <w:r>
        <w:t xml:space="preserve">emerges not just as a technical functionary checking boxes on a spreadsheet, but as a critical guardian of integrity, trust, and legal compliance. This reflection explores the multifaceted nature of being an auditor within the unique socio-economic and cultural landscape of Mexico City.</w:t>
      </w:r>
    </w:p>
    <w:bookmarkStart w:id="20" w:name="X14ee72bdcfc9661927988db49703af438cc3759"/>
    <w:p>
      <w:pPr>
        <w:pStyle w:val="Heading2"/>
      </w:pPr>
      <w:r>
        <w:t xml:space="preserve">The Cultural Context: Trust and Relationships</w:t>
      </w:r>
    </w:p>
    <w:p>
      <w:pPr>
        <w:pStyle w:val="FirstParagraph"/>
      </w:pPr>
      <w:r>
        <w:t xml:space="preserve">To understand the position of an auditor in Mexico City, one must first appreciate the cultural nuance that defines business interactions there. Mexican business culture is deeply relational. The concept of "confianza" (trust) is paramount. Business deals are often built on long-standing personal connections rather than solely on contractual obligations or impersonal market forces. For an auditor operating in this environment, this presents a unique challenge and responsibility.</w:t>
      </w:r>
    </w:p>
    <w:p>
      <w:pPr>
        <w:pStyle w:val="BodyText"/>
      </w:pPr>
      <w:r>
        <w:t xml:space="preserve">An auditor cannot simply be a cold, robotic enforcer of rules without understanding the human element behind the numbers. In Mexico City, where family-owned conglomerates coexist with multinational corporations, the pressure to maintain harmony can sometimes conflict with professional skepticism. The modern auditor in this region must navigate these waters carefully. They must build rapport and earn the</w:t>
      </w:r>
      <w:r>
        <w:t xml:space="preserve"> </w:t>
      </w:r>
      <w:r>
        <w:rPr>
          <w:bCs/>
          <w:b/>
        </w:rPr>
        <w:t xml:space="preserve">confianza</w:t>
      </w:r>
      <w:r>
        <w:t xml:space="preserve"> </w:t>
      </w:r>
      <w:r>
        <w:t xml:space="preserve">of their clients while maintaining absolute independence and objectivity. It is a delicate balance: being approachable enough to gain access to sensitive information, yet firm enough to report irregularities without fear or favor. The auditor becomes a bridge between traditional relational business practices and modern transparent governance.</w:t>
      </w:r>
    </w:p>
    <w:bookmarkEnd w:id="20"/>
    <w:bookmarkStart w:id="21" w:name="X2f05cb02734e5d163ed92f6c8d1fa87bc081127"/>
    <w:p>
      <w:pPr>
        <w:pStyle w:val="Heading2"/>
      </w:pPr>
      <w:r>
        <w:t xml:space="preserve">The Regulatory Landscape: Navigating Complexity</w:t>
      </w:r>
    </w:p>
    <w:p>
      <w:pPr>
        <w:pStyle w:val="FirstParagraph"/>
      </w:pPr>
      <w:r>
        <w:t xml:space="preserve">Mexico City serves as the administrative heart of Mexico, housing the headquarters of most major corporations, financial institutions, and regulatory bodies such as the Bolsa Mexicana de Valores (BMV) and various tax authorities. Consequently, an auditor in this city operates under intense scrutiny. The regulatory framework is rigorous and constantly evolving. From International Financial Reporting Standards (IFRS) to specific local tax codes enforced by the Servicio de Administración Tributaria (SAT), the compliance burden is significant.</w:t>
      </w:r>
    </w:p>
    <w:p>
      <w:pPr>
        <w:pStyle w:val="BodyText"/>
      </w:pPr>
      <w:r>
        <w:t xml:space="preserve">Reflection on this aspect reveals that the role of an auditor in Mexico City has expanded far beyond financial statement verification. Today, it involves a comprehensive analysis of operational efficiency, risk management, and anti-money laundering protocols. The auditor must possess a deep understanding of local laws while keeping pace with international best practices. In a city as dense and competitive as Mexico City, the margin for error is non-existent. A single misinterpretation of a tax regulation or accounting standard can lead to severe penalties for both the client and the audit firm. Therefore, continuous education and vigilance are not optional; they are existential requirements for professional survival.</w:t>
      </w:r>
    </w:p>
    <w:bookmarkEnd w:id="21"/>
    <w:bookmarkStart w:id="22" w:name="X9ed397c88d0f68c2f3a668e7fb4277061d858df"/>
    <w:p>
      <w:pPr>
        <w:pStyle w:val="Heading2"/>
      </w:pPr>
      <w:r>
        <w:t xml:space="preserve">Ethical Integrity in a High-Pressure Environment</w:t>
      </w:r>
    </w:p>
    <w:p>
      <w:pPr>
        <w:pStyle w:val="FirstParagraph"/>
      </w:pPr>
      <w:r>
        <w:t xml:space="preserve">The city itself mirrors the challenges of ethics. Mexico City is known for its vibrancy but also struggles with issues such as corruption and informal economies. For an auditor, the ethical implications are profound. Being situated in this environment means that the temptation to cut corners or overlook discrepancies for convenience or benefit can be subtle yet pervasive.</w:t>
      </w:r>
    </w:p>
    <w:p>
      <w:pPr>
        <w:pStyle w:val="BodyText"/>
      </w:pPr>
      <w:r>
        <w:t xml:space="preserve">The true value of an auditor in Mexico City is realized when they act as a moral compass. In an era where corporate social responsibility is no longer just a buzzword but a stakeholder demand, auditors play a pivotal role in ensuring that companies are not just profitable, but also ethical. This reflection highlights that the job of an auditor extends to evaluating non-financial metrics: labor practices, environmental impact, and community engagement. By doing so, they help mitigate reputational risks for firms operating in a public eye that is increasingly critical and informed.</w:t>
      </w:r>
    </w:p>
    <w:bookmarkEnd w:id="22"/>
    <w:bookmarkStart w:id="23" w:name="the-technological-transformation"/>
    <w:p>
      <w:pPr>
        <w:pStyle w:val="Heading2"/>
      </w:pPr>
      <w:r>
        <w:t xml:space="preserve">The Technological Transformation</w:t>
      </w:r>
    </w:p>
    <w:p>
      <w:pPr>
        <w:pStyle w:val="FirstParagraph"/>
      </w:pPr>
      <w:r>
        <w:t xml:space="preserve">Mexico City is also a hub for technological innovation in Latin America. The rise of fintech startups, digital banking platforms, and e-commerce giants has transformed the audit landscape. An auditor today in this region cannot rely on manual sampling alone. They must be proficient in data analytics, using algorithms to detect anomalies across millions of transactions instantly.</w:t>
      </w:r>
    </w:p>
    <w:p>
      <w:pPr>
        <w:pStyle w:val="BodyText"/>
      </w:pPr>
      <w:r>
        <w:t xml:space="preserve">This shift requires a new skill set. The traditional image of the auditor with a calculator and stack of papers is obsolete in Mexico City’s modern offices. Instead, the contemporary auditor is part data scientist, part legal expert, and part strategic advisor. This technological adaptation allows for deeper insights into business operations, moving from retrospective reporting to prospective advisory services. It empowers companies to make real-time decisions based on accurate data rather than historical approximations.</w:t>
      </w:r>
    </w:p>
    <w:bookmarkEnd w:id="23"/>
    <w:bookmarkStart w:id="24" w:name="conclusion-the-steward-of-stability"/>
    <w:p>
      <w:pPr>
        <w:pStyle w:val="Heading2"/>
      </w:pPr>
      <w:r>
        <w:t xml:space="preserve">Conclusion: The Steward of Stability</w:t>
      </w:r>
    </w:p>
    <w:p>
      <w:pPr>
        <w:pStyle w:val="FirstParagraph"/>
      </w:pPr>
      <w:r>
        <w:t xml:space="preserve">In conclusion, the role of an auditor in Mexico City is dynamic, demanding, and essential. It is a profession that sits at the intersection of culture, law, technology, and ethics. To be an auditor here is to be a steward of stability in a city that moves fast. It requires not only technical excellence but also cultural intelligence and unwavering integrity.</w:t>
      </w:r>
    </w:p>
    <w:p>
      <w:pPr>
        <w:pStyle w:val="BodyText"/>
      </w:pPr>
      <w:r>
        <w:t xml:space="preserve">The reflection on this profession leads to the realization that auditors are not merely police officers of finance; they are enablers of sustainable growth. By ensuring transparency and accountability, they contribute to the overall health of Mexico City’s economy. They foster an environment where investors feel confident, employees feel secure in fair practices, and society trusts in the institutions that govern financial life. As Mexico City continues to grow as a global economic player, the importance of robust auditing will only increase. The auditor stands as a sentinel at the gates of commerce, ensuring that progress is built on a foundation of truth.</w:t>
      </w:r>
    </w:p>
    <w:p>
      <w:pPr>
        <w:pStyle w:val="BodyText"/>
      </w:pPr>
      <w:r>
        <w:t xml:space="preserve">Thus, the identity of an auditor in Mexico City is defined by their ability to harmonize rigorous professional standards with the rich, complex reality of doing business in one of Latin America’s most significant urban centers. They are the silent architects behind every successful transaction and every compliant enterprise, working diligently to uphold the integrity that makes trade possible.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Mexico City</dc:title>
  <dc:creator/>
  <dc:language>en</dc:language>
  <cp:keywords/>
  <dcterms:created xsi:type="dcterms:W3CDTF">2026-07-29T16:54:20Z</dcterms:created>
  <dcterms:modified xsi:type="dcterms:W3CDTF">2026-07-29T16:54:20Z</dcterms:modified>
</cp:coreProperties>
</file>

<file path=docProps/custom.xml><?xml version="1.0" encoding="utf-8"?>
<Properties xmlns="http://schemas.openxmlformats.org/officeDocument/2006/custom-properties" xmlns:vt="http://schemas.openxmlformats.org/officeDocument/2006/docPropsVTypes"/>
</file>