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Nigeria,</w:t>
      </w:r>
      <w:r>
        <w:t xml:space="preserve"> </w:t>
      </w:r>
      <w:r>
        <w:t xml:space="preserve">Abuja</w:t>
      </w:r>
    </w:p>
    <w:bookmarkStart w:id="20" w:name="Xae0d1d26080ba55c4b31950ae54aed1b8a8cf8f"/>
    <w:p>
      <w:pPr>
        <w:pStyle w:val="Heading1"/>
      </w:pPr>
      <w:r>
        <w:t xml:space="preserve">A Reflection on the Profession of an Auditor in Nigeria, Abuja</w:t>
      </w:r>
    </w:p>
    <w:p>
      <w:pPr>
        <w:pStyle w:val="FirstParagraph"/>
      </w:pPr>
      <w:r>
        <w:t xml:space="preserve">The landscape of professional accounting and assurance services is dynamic, complex, and deeply intertwined with the economic vitality of any nation. In the heart of this ecosystem stands the</w:t>
      </w:r>
      <w:r>
        <w:t xml:space="preserve"> </w:t>
      </w:r>
      <w:r>
        <w:rPr>
          <w:bCs/>
          <w:b/>
        </w:rPr>
        <w:t xml:space="preserve">Auditor</w:t>
      </w:r>
      <w:r>
        <w:t xml:space="preserve">, a figure who serves not merely as a checker of figures but as a guardian of public trust, corporate integrity, and regulatory compliance. This reflection paper seeks to explore the multifaceted role of an</w:t>
      </w:r>
      <w:r>
        <w:t xml:space="preserve"> </w:t>
      </w:r>
      <w:r>
        <w:rPr>
          <w:bCs/>
          <w:b/>
        </w:rPr>
        <w:t xml:space="preserve">Auditor</w:t>
      </w:r>
      <w:r>
        <w:t xml:space="preserve"> </w:t>
      </w:r>
      <w:r>
        <w:t xml:space="preserve">within the specific context of Nigeria’s capital city,</w:t>
      </w:r>
      <w:r>
        <w:t xml:space="preserve"> </w:t>
      </w:r>
      <w:r>
        <w:rPr>
          <w:bCs/>
          <w:b/>
        </w:rPr>
        <w:t xml:space="preserve">Nigeria Abuja</w:t>
      </w:r>
      <w:r>
        <w:t xml:space="preserve">. By examining the unique challenges and opportunities present in this geopolitical center, one can appreciate how local dynamics shape global accounting standards and professional ethics.</w:t>
      </w:r>
    </w:p>
    <w:p>
      <w:pPr>
        <w:pStyle w:val="BodyText"/>
      </w:pPr>
      <w:r>
        <w:t xml:space="preserve">To begin with, it is essential to understand the fundamental mandate of an</w:t>
      </w:r>
      <w:r>
        <w:t xml:space="preserve"> </w:t>
      </w:r>
      <w:r>
        <w:rPr>
          <w:bCs/>
          <w:b/>
        </w:rPr>
        <w:t xml:space="preserve">Auditor</w:t>
      </w:r>
      <w:r>
        <w:t xml:space="preserve">. At its core, auditing is about verification. It involves the systematic examination of financial records to ensure accuracy, fairness, and adherence to established legal frameworks. In a bustling economic hub like</w:t>
      </w:r>
      <w:r>
        <w:t xml:space="preserve"> </w:t>
      </w:r>
      <w:r>
        <w:rPr>
          <w:bCs/>
          <w:b/>
        </w:rPr>
        <w:t xml:space="preserve">Nigeria Abuja</w:t>
      </w:r>
      <w:r>
        <w:t xml:space="preserve">, where government ministries, multinational corporations, and local startups converge daily, the demand for rigorous auditing is immense. The</w:t>
      </w:r>
      <w:r>
        <w:t xml:space="preserve"> </w:t>
      </w:r>
      <w:r>
        <w:rPr>
          <w:bCs/>
          <w:b/>
        </w:rPr>
        <w:t xml:space="preserve">Auditor</w:t>
      </w:r>
      <w:r>
        <w:t xml:space="preserve"> </w:t>
      </w:r>
      <w:r>
        <w:t xml:space="preserve">acts as an independent third party whose opinion can influence investor confidence, regulatory approval, and market stability. Without this assurance mechanism, the transparency required for a functioning capital market would collapse.</w:t>
      </w:r>
    </w:p>
    <w:p>
      <w:pPr>
        <w:pStyle w:val="BodyText"/>
      </w:pPr>
      <w:r>
        <w:t xml:space="preserve">Nigeria Abuja presents a unique case study for auditors due to its dual identity as both the political center of Nigeria and a growing commercial hub. Unlike Lagos, which is driven primarily by private sector commerce and port activities,</w:t>
      </w:r>
      <w:r>
        <w:t xml:space="preserve"> </w:t>
      </w:r>
      <w:r>
        <w:rPr>
          <w:bCs/>
          <w:b/>
        </w:rPr>
        <w:t xml:space="preserve">Nigeria Abuja</w:t>
      </w:r>
      <w:r>
        <w:t xml:space="preserve"> </w:t>
      </w:r>
      <w:r>
        <w:t xml:space="preserve">is heavily influenced by public sector transactions. Consequently, an</w:t>
      </w:r>
      <w:r>
        <w:t xml:space="preserve"> </w:t>
      </w:r>
      <w:r>
        <w:rPr>
          <w:bCs/>
          <w:b/>
        </w:rPr>
        <w:t xml:space="preserve">Auditor</w:t>
      </w:r>
      <w:r>
        <w:t xml:space="preserve"> </w:t>
      </w:r>
      <w:r>
        <w:t xml:space="preserve">operating here must possess specialized knowledge of public procurement acts, government accountability frameworks, and federal budgetary processes. The scope of work for an</w:t>
      </w:r>
      <w:r>
        <w:t xml:space="preserve"> </w:t>
      </w:r>
      <w:r>
        <w:rPr>
          <w:bCs/>
          <w:b/>
        </w:rPr>
        <w:t xml:space="preserve">Auditor</w:t>
      </w:r>
      <w:r>
        <w:t xml:space="preserve"> </w:t>
      </w:r>
      <w:r>
        <w:t xml:space="preserve">in this region often extends beyond private corporate audits to include government performance audits and forensic investigations into public fund management. This adds a layer of complexity and social responsibility to the profession.</w:t>
      </w:r>
    </w:p>
    <w:p>
      <w:pPr>
        <w:pStyle w:val="BodyText"/>
      </w:pPr>
      <w:r>
        <w:t xml:space="preserve">One of the most significant reflections on being an</w:t>
      </w:r>
      <w:r>
        <w:t xml:space="preserve"> </w:t>
      </w:r>
      <w:r>
        <w:rPr>
          <w:bCs/>
          <w:b/>
        </w:rPr>
        <w:t xml:space="preserve">Auditor</w:t>
      </w:r>
      <w:r>
        <w:t xml:space="preserve"> </w:t>
      </w:r>
      <w:r>
        <w:t xml:space="preserve">in</w:t>
      </w:r>
      <w:r>
        <w:t xml:space="preserve"> </w:t>
      </w:r>
      <w:r>
        <w:rPr>
          <w:bCs/>
          <w:b/>
        </w:rPr>
        <w:t xml:space="preserve">Nigeria Abuja</w:t>
      </w:r>
      <w:r>
        <w:t xml:space="preserve"> </w:t>
      </w:r>
      <w:r>
        <w:t xml:space="preserve">revolves around ethics and integrity. In any environment, professional skepticism is vital, but in a capital city where political connections can sometimes overshadow meritocracy, maintaining independence is challenging. An</w:t>
      </w:r>
      <w:r>
        <w:t xml:space="preserve"> </w:t>
      </w:r>
      <w:r>
        <w:rPr>
          <w:bCs/>
          <w:b/>
        </w:rPr>
        <w:t xml:space="preserve">Auditor</w:t>
      </w:r>
      <w:r>
        <w:t xml:space="preserve"> </w:t>
      </w:r>
      <w:r>
        <w:t xml:space="preserve">frequently faces pressure to overlook discrepancies or to expedite reports for high-profile clients connected to the federal government. However, the core value of the profession demands that these pressures be resisted. The credibility of an</w:t>
      </w:r>
      <w:r>
        <w:t xml:space="preserve"> </w:t>
      </w:r>
      <w:r>
        <w:rPr>
          <w:bCs/>
          <w:b/>
        </w:rPr>
        <w:t xml:space="preserve">Auditor</w:t>
      </w:r>
      <w:r>
        <w:t xml:space="preserve"> </w:t>
      </w:r>
      <w:r>
        <w:t xml:space="preserve">rests entirely on their objectivity. In</w:t>
      </w:r>
      <w:r>
        <w:t xml:space="preserve"> </w:t>
      </w:r>
      <w:r>
        <w:rPr>
          <w:bCs/>
          <w:b/>
        </w:rPr>
        <w:t xml:space="preserve">Nigeria Abuja</w:t>
      </w:r>
      <w:r>
        <w:t xml:space="preserve">, where visibility is high and scrutiny from civil society and international bodies like the IMF or World Bank is constant, upholding ethical standards is not just a professional obligation but a civic duty.</w:t>
      </w:r>
    </w:p>
    <w:p>
      <w:pPr>
        <w:pStyle w:val="BodyText"/>
      </w:pPr>
      <w:r>
        <w:t xml:space="preserve">Furthermore, the technological landscape in</w:t>
      </w:r>
      <w:r>
        <w:t xml:space="preserve"> </w:t>
      </w:r>
      <w:r>
        <w:rPr>
          <w:bCs/>
          <w:b/>
        </w:rPr>
        <w:t xml:space="preserve">Nigeria Abuja</w:t>
      </w:r>
      <w:r>
        <w:t xml:space="preserve"> </w:t>
      </w:r>
      <w:r>
        <w:t xml:space="preserve">is transforming how an</w:t>
      </w:r>
      <w:r>
        <w:t xml:space="preserve"> </w:t>
      </w:r>
      <w:r>
        <w:rPr>
          <w:bCs/>
          <w:b/>
        </w:rPr>
        <w:t xml:space="preserve">Auditor</w:t>
      </w:r>
      <w:r>
        <w:t xml:space="preserve"> </w:t>
      </w:r>
      <w:r>
        <w:t xml:space="preserve">performs their duties. The traditional manual sampling methods are rapidly being replaced by data analytics and continuous auditing tools. Firms operating in the capital are increasingly adopting sophisticated software to analyze vast datasets from banking institutions and telecommunications companies headquartered in</w:t>
      </w:r>
      <w:r>
        <w:t xml:space="preserve"> </w:t>
      </w:r>
      <w:r>
        <w:rPr>
          <w:bCs/>
          <w:b/>
        </w:rPr>
        <w:t xml:space="preserve">Nigeria Abuja</w:t>
      </w:r>
      <w:r>
        <w:t xml:space="preserve">. This shift requires an</w:t>
      </w:r>
      <w:r>
        <w:t xml:space="preserve"> </w:t>
      </w:r>
      <w:r>
        <w:rPr>
          <w:bCs/>
          <w:b/>
        </w:rPr>
        <w:t xml:space="preserve">Auditor</w:t>
      </w:r>
      <w:r>
        <w:t xml:space="preserve"> </w:t>
      </w:r>
      <w:r>
        <w:t xml:space="preserve">to be not just a financial expert but also tech-savvy. The ability to detect anomalies using algorithms allows for more comprehensive coverage of transactions, thereby reducing audit risk. For professionals in</w:t>
      </w:r>
      <w:r>
        <w:t xml:space="preserve"> </w:t>
      </w:r>
      <w:r>
        <w:rPr>
          <w:bCs/>
          <w:b/>
        </w:rPr>
        <w:t xml:space="preserve">Nigeria Abuja</w:t>
      </w:r>
      <w:r>
        <w:t xml:space="preserve">, continuous professional development (CPD) in digital forensics and cybersecurity has become as important as understanding International Financial Reporting Standards (IFRS).</w:t>
      </w:r>
    </w:p>
    <w:p>
      <w:pPr>
        <w:pStyle w:val="BodyText"/>
      </w:pPr>
      <w:r>
        <w:t xml:space="preserve">Another critical aspect of this reflection is the regulatory environment. The Audit Profession in</w:t>
      </w:r>
      <w:r>
        <w:t xml:space="preserve"> </w:t>
      </w:r>
      <w:r>
        <w:rPr>
          <w:bCs/>
          <w:b/>
        </w:rPr>
        <w:t xml:space="preserve">Nigeria Abuja</w:t>
      </w:r>
      <w:r>
        <w:t xml:space="preserve"> </w:t>
      </w:r>
      <w:r>
        <w:t xml:space="preserve">is governed by rigorous bodies such as the Institute of Chartered Accountants of Nigeria (ICAN) and the Economic and Financial Crimes Commission (EFCC). Compliance with these regulations ensures that an</w:t>
      </w:r>
      <w:r>
        <w:t xml:space="preserve"> </w:t>
      </w:r>
      <w:r>
        <w:rPr>
          <w:bCs/>
          <w:b/>
        </w:rPr>
        <w:t xml:space="preserve">Auditor</w:t>
      </w:r>
      <w:r>
        <w:t xml:space="preserve"> </w:t>
      </w:r>
      <w:r>
        <w:t xml:space="preserve">operates within a structured framework that protects stakeholders. However, navigating this regulatory maze can be daunting. Recent anti-corruption drives in</w:t>
      </w:r>
      <w:r>
        <w:t xml:space="preserve"> </w:t>
      </w:r>
      <w:r>
        <w:rPr>
          <w:bCs/>
          <w:b/>
        </w:rPr>
        <w:t xml:space="preserve">Nigeria Abuja</w:t>
      </w:r>
      <w:r>
        <w:t xml:space="preserve"> </w:t>
      </w:r>
      <w:r>
        <w:t xml:space="preserve">have led to stricter enforcement of audit trails and beneficial ownership disclosures. An</w:t>
      </w:r>
      <w:r>
        <w:t xml:space="preserve"> </w:t>
      </w:r>
      <w:r>
        <w:rPr>
          <w:bCs/>
          <w:b/>
        </w:rPr>
        <w:t xml:space="preserve">Auditor</w:t>
      </w:r>
      <w:r>
        <w:t xml:space="preserve"> </w:t>
      </w:r>
      <w:r>
        <w:t xml:space="preserve">must stay abreast of these legislative changes, such as the Finance Acts and amendments to the Companies and Allied Matters Act (CAMA), to ensure their clients remain compliant. This dynamic regulatory environment makes the role of an</w:t>
      </w:r>
      <w:r>
        <w:t xml:space="preserve"> </w:t>
      </w:r>
      <w:r>
        <w:rPr>
          <w:bCs/>
          <w:b/>
        </w:rPr>
        <w:t xml:space="preserve">Auditor</w:t>
      </w:r>
      <w:r>
        <w:t xml:space="preserve"> </w:t>
      </w:r>
      <w:r>
        <w:t xml:space="preserve">proactive rather than reactive.</w:t>
      </w:r>
    </w:p>
    <w:p>
      <w:pPr>
        <w:pStyle w:val="BodyText"/>
      </w:pPr>
      <w:r>
        <w:t xml:space="preserve">Socially, the reputation of an</w:t>
      </w:r>
      <w:r>
        <w:t xml:space="preserve"> </w:t>
      </w:r>
      <w:r>
        <w:rPr>
          <w:bCs/>
          <w:b/>
        </w:rPr>
        <w:t xml:space="preserve">Auditor</w:t>
      </w:r>
      <w:r>
        <w:t xml:space="preserve"> </w:t>
      </w:r>
      <w:r>
        <w:t xml:space="preserve">in</w:t>
      </w:r>
      <w:r>
        <w:t xml:space="preserve"> </w:t>
      </w:r>
      <w:r>
        <w:rPr>
          <w:bCs/>
          <w:b/>
        </w:rPr>
        <w:t xml:space="preserve">Nigeria Abuja</w:t>
      </w:r>
      <w:r>
        <w:t xml:space="preserve"> </w:t>
      </w:r>
      <w:r>
        <w:t xml:space="preserve">is closely tied to national economic health. When audits are conducted transparently, they facilitate foreign direct investment by signaling that businesses in the capital are well-managed and transparent. Conversely, audit failures can lead to market volatility and loss of confidence. Therefore, an</w:t>
      </w:r>
      <w:r>
        <w:t xml:space="preserve"> </w:t>
      </w:r>
      <w:r>
        <w:rPr>
          <w:bCs/>
          <w:b/>
        </w:rPr>
        <w:t xml:space="preserve">Auditor</w:t>
      </w:r>
      <w:r>
        <w:t xml:space="preserve"> </w:t>
      </w:r>
      <w:r>
        <w:t xml:space="preserve">plays a strategic role in economic development. They do not just look backward at past transactions; their reports shape future decisions by banks, investors, and policymakers in</w:t>
      </w:r>
      <w:r>
        <w:t xml:space="preserve"> </w:t>
      </w:r>
      <w:r>
        <w:rPr>
          <w:bCs/>
          <w:b/>
        </w:rPr>
        <w:t xml:space="preserve">Nigeria Abuja</w:t>
      </w:r>
      <w:r>
        <w:t xml:space="preserve">. This strategic perspective elevates the profession from mere bookkeeping to a cornerstone of national governance.</w:t>
      </w:r>
    </w:p>
    <w:p>
      <w:pPr>
        <w:pStyle w:val="BodyText"/>
      </w:pPr>
      <w:r>
        <w:t xml:space="preserve">In conclusion, the role of an</w:t>
      </w:r>
      <w:r>
        <w:t xml:space="preserve"> </w:t>
      </w:r>
      <w:r>
        <w:rPr>
          <w:bCs/>
          <w:b/>
        </w:rPr>
        <w:t xml:space="preserve">Auditor</w:t>
      </w:r>
      <w:r>
        <w:t xml:space="preserve"> </w:t>
      </w:r>
      <w:r>
        <w:t xml:space="preserve">in</w:t>
      </w:r>
      <w:r>
        <w:t xml:space="preserve"> </w:t>
      </w:r>
      <w:r>
        <w:rPr>
          <w:bCs/>
          <w:b/>
        </w:rPr>
        <w:t xml:space="preserve">Nigeria Abuja</w:t>
      </w:r>
      <w:r>
        <w:t xml:space="preserve"> </w:t>
      </w:r>
      <w:r>
        <w:t xml:space="preserve">is profound and multifaceted. It requires a blend of technical expertise, ethical fortitude, technological proficiency, and regulatory awareness. The unique context of the capital city imposes specific demands on auditors to navigate public sector complexities and high-stakes political environments. As Nigeria continues to evolve economically, the importance of credible auditing will only increase. For those practicing in</w:t>
      </w:r>
      <w:r>
        <w:t xml:space="preserve"> </w:t>
      </w:r>
      <w:r>
        <w:rPr>
          <w:bCs/>
          <w:b/>
        </w:rPr>
        <w:t xml:space="preserve">Nigeria Abuja</w:t>
      </w:r>
      <w:r>
        <w:t xml:space="preserve">, it is a calling that demands constant learning and unwavering integrity. The</w:t>
      </w:r>
      <w:r>
        <w:t xml:space="preserve"> </w:t>
      </w:r>
      <w:r>
        <w:rPr>
          <w:bCs/>
          <w:b/>
        </w:rPr>
        <w:t xml:space="preserve">Auditor</w:t>
      </w:r>
      <w:r>
        <w:t xml:space="preserve"> </w:t>
      </w:r>
      <w:r>
        <w:t xml:space="preserve">serves as the conscience of the financial system, ensuring that in the vibrant and often turbulent business landscape of</w:t>
      </w:r>
      <w:r>
        <w:t xml:space="preserve"> </w:t>
      </w:r>
      <w:r>
        <w:rPr>
          <w:bCs/>
          <w:b/>
        </w:rPr>
        <w:t xml:space="preserve">Nigeria Abuja</w:t>
      </w:r>
      <w:r>
        <w:t xml:space="preserve">, truth remains paramount.</w:t>
      </w:r>
    </w:p>
    <w:p>
      <w:pPr>
        <w:pStyle w:val="BodyText"/>
      </w:pPr>
      <w:r>
        <w:t xml:space="preserve">Reflecting on this journey, it becomes clear that being an</w:t>
      </w:r>
      <w:r>
        <w:t xml:space="preserve"> </w:t>
      </w:r>
      <w:r>
        <w:rPr>
          <w:bCs/>
          <w:b/>
        </w:rPr>
        <w:t xml:space="preserve">Auditor</w:t>
      </w:r>
      <w:r>
        <w:t xml:space="preserve"> </w:t>
      </w:r>
      <w:r>
        <w:t xml:space="preserve">is not merely a job but a stewardship. In the specific locale of</w:t>
      </w:r>
      <w:r>
        <w:t xml:space="preserve"> </w:t>
      </w:r>
      <w:r>
        <w:rPr>
          <w:bCs/>
          <w:b/>
        </w:rPr>
        <w:t xml:space="preserve">Nigeria Abuja</w:t>
      </w:r>
      <w:r>
        <w:t xml:space="preserve">, this stewardship involves bridging the gap between theoretical accounting standards and practical application in a developing economy. It is through the diligent work of auditors that transparency thrives, corruption is deterred, and economic growth is secured. Thus, every audit report signed in</w:t>
      </w:r>
      <w:r>
        <w:t xml:space="preserve"> </w:t>
      </w:r>
      <w:r>
        <w:rPr>
          <w:bCs/>
          <w:b/>
        </w:rPr>
        <w:t xml:space="preserve">Nigeria Abuja</w:t>
      </w:r>
      <w:r>
        <w:t xml:space="preserve"> </w:t>
      </w:r>
      <w:r>
        <w:t xml:space="preserve">carries with it the weight of expectation and hope for a more transparent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Auditor in Nigeria, Abuja</dc:title>
  <dc:creator/>
  <cp:keywords/>
  <dcterms:created xsi:type="dcterms:W3CDTF">2026-07-29T17:55:55Z</dcterms:created>
  <dcterms:modified xsi:type="dcterms:W3CDTF">2026-07-29T17:55:55Z</dcterms:modified>
</cp:coreProperties>
</file>

<file path=docProps/custom.xml><?xml version="1.0" encoding="utf-8"?>
<Properties xmlns="http://schemas.openxmlformats.org/officeDocument/2006/custom-properties" xmlns:vt="http://schemas.openxmlformats.org/officeDocument/2006/docPropsVTypes"/>
</file>