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Profession</w:t>
      </w:r>
      <w:r>
        <w:t xml:space="preserve"> </w:t>
      </w:r>
      <w:r>
        <w:t xml:space="preserve">of</w:t>
      </w:r>
      <w:r>
        <w:t xml:space="preserve"> </w:t>
      </w:r>
      <w:r>
        <w:t xml:space="preserve">an</w:t>
      </w:r>
      <w:r>
        <w:t xml:space="preserve"> </w:t>
      </w:r>
      <w:r>
        <w:t xml:space="preserve">Auditor</w:t>
      </w:r>
      <w:r>
        <w:t xml:space="preserve"> </w:t>
      </w:r>
      <w:r>
        <w:t xml:space="preserve">in</w:t>
      </w:r>
      <w:r>
        <w:t xml:space="preserve"> </w:t>
      </w:r>
      <w:r>
        <w:t xml:space="preserve">Pakistan,</w:t>
      </w:r>
      <w:r>
        <w:t xml:space="preserve"> </w:t>
      </w:r>
      <w:r>
        <w:t xml:space="preserve">Karachi</w:t>
      </w:r>
    </w:p>
    <w:bookmarkStart w:id="25" w:name="X108e300c9f867c2bc3d05bb1b1b8cad5627b29d"/>
    <w:p>
      <w:pPr>
        <w:pStyle w:val="Heading1"/>
      </w:pPr>
      <w:r>
        <w:t xml:space="preserve">Audit and Integrity: A Professional Reflection on the Role of an Auditor in Karachi, Pakistan</w:t>
      </w:r>
    </w:p>
    <w:p>
      <w:pPr>
        <w:pStyle w:val="FirstParagraph"/>
      </w:pPr>
      <w:r>
        <w:t xml:space="preserve">The profession of auditing is often perceived as a static exercise in number-crunching and regulatory compliance. However, for those who practice it within the dynamic and complex economic landscape of</w:t>
      </w:r>
      <w:r>
        <w:t xml:space="preserve"> </w:t>
      </w:r>
      <w:r>
        <w:rPr>
          <w:bCs/>
          <w:b/>
        </w:rPr>
        <w:t xml:space="preserve">Pakistan Karachi</w:t>
      </w:r>
      <w:r>
        <w:t xml:space="preserve">, the role transcends mere calculation. It becomes a vital mechanism for accountability, transparency, and trust-building within one of South Asia’s most populous and economically significant cities. This reflection paper explores the multifaceted nature of being an</w:t>
      </w:r>
      <w:r>
        <w:t xml:space="preserve"> </w:t>
      </w:r>
      <w:r>
        <w:rPr>
          <w:bCs/>
          <w:b/>
        </w:rPr>
        <w:t xml:space="preserve">Auditor</w:t>
      </w:r>
      <w:r>
        <w:t xml:space="preserve"> </w:t>
      </w:r>
      <w:r>
        <w:t xml:space="preserve">in this specific geographical and cultural context, examining the challenges faced, the ethical imperatives involved, and the broader societal impact of this profession.</w:t>
      </w:r>
    </w:p>
    <w:bookmarkStart w:id="20" w:name="Xb6f898a2b2715982d42154daa2e947699321d3c"/>
    <w:p>
      <w:pPr>
        <w:pStyle w:val="Heading2"/>
      </w:pPr>
      <w:r>
        <w:t xml:space="preserve">The Unique Context of Karachi’s Economic Landscape</w:t>
      </w:r>
    </w:p>
    <w:p>
      <w:pPr>
        <w:pStyle w:val="FirstParagraph"/>
      </w:pPr>
      <w:r>
        <w:rPr>
          <w:bCs/>
          <w:b/>
        </w:rPr>
        <w:t xml:space="preserve">Pakistan Karachi</w:t>
      </w:r>
      <w:r>
        <w:t xml:space="preserve"> </w:t>
      </w:r>
      <w:r>
        <w:t xml:space="preserve">serves as the financial engine of</w:t>
      </w:r>
      <w:r>
        <w:t xml:space="preserve"> </w:t>
      </w:r>
      <w:r>
        <w:rPr>
          <w:bCs/>
          <w:b/>
        </w:rPr>
        <w:t xml:space="preserve">Pakistan</w:t>
      </w:r>
      <w:r>
        <w:t xml:space="preserve">. As a port city and a hub for commerce, finance, industry, and shipping, it hosts thousands of small and medium enterprises (SMEs) alongside multinational corporations. For an</w:t>
      </w:r>
    </w:p>
    <w:p>
      <w:pPr>
        <w:pStyle w:val="BodyText"/>
      </w:pPr>
      <w:r>
        <w:t xml:space="preserve">Auditor, operating in this environment means navigating a diverse array of business models. The sheer density of economic activity creates both opportunity and risk. On one hand there is rapid growth; on the other, there are systemic issues such as informality, regulatory gaps, and varying standards of corporate governance.</w:t>
      </w:r>
    </w:p>
    <w:p>
      <w:pPr>
        <w:pStyle w:val="BodyText"/>
      </w:pPr>
      <w:r>
        <w:t xml:space="preserve">In this setting, the</w:t>
      </w:r>
      <w:r>
        <w:t xml:space="preserve"> </w:t>
      </w:r>
      <w:r>
        <w:rPr>
          <w:bCs/>
          <w:b/>
        </w:rPr>
        <w:t xml:space="preserve">Auditor</w:t>
      </w:r>
      <w:r>
        <w:t xml:space="preserve"> </w:t>
      </w:r>
      <w:r>
        <w:t xml:space="preserve">acts not just as a verifier of accounts but as a gatekeeper of financial integrity. The diversity in Karachi—from modern banking sectors in Clifton to traditional trading houses in Saddar—requires an</w:t>
      </w:r>
    </w:p>
    <w:p>
      <w:pPr>
        <w:pStyle w:val="BodyText"/>
      </w:pPr>
      <w:r>
        <w:t xml:space="preserve">Auditor to be adaptable. One must understand the specific risks associated with import-export businesses, which form the backbone of Karachi’s economy, as well as the operational challenges faced by local manufacturing units. This contextual awareness is crucial for conducting meaningful audits that provide real value to stakeholders.</w:t>
      </w:r>
    </w:p>
    <w:bookmarkEnd w:id="20"/>
    <w:bookmarkStart w:id="21" w:name="Xd07480efd9bb47f2f26208195ba08c039e64977"/>
    <w:p>
      <w:pPr>
        <w:pStyle w:val="Heading2"/>
      </w:pPr>
      <w:r>
        <w:t xml:space="preserve">Ethical Challenges and Professional Independence</w:t>
      </w:r>
    </w:p>
    <w:p>
      <w:pPr>
        <w:pStyle w:val="FirstParagraph"/>
      </w:pPr>
      <w:r>
        <w:t xml:space="preserve">The most significant reflection point for any</w:t>
      </w:r>
      <w:r>
        <w:t xml:space="preserve"> </w:t>
      </w:r>
      <w:r>
        <w:rPr>
          <w:bCs/>
          <w:b/>
        </w:rPr>
        <w:t xml:space="preserve">Auditor</w:t>
      </w:r>
      <w:r>
        <w:t xml:space="preserve"> </w:t>
      </w:r>
      <w:r>
        <w:t xml:space="preserve">working in</w:t>
      </w:r>
      <w:r>
        <w:t xml:space="preserve"> </w:t>
      </w:r>
      <w:r>
        <w:rPr>
          <w:bCs/>
          <w:b/>
        </w:rPr>
        <w:t xml:space="preserve">Pakistan Karachi</w:t>
      </w:r>
      <w:r>
        <w:t xml:space="preserve"> </w:t>
      </w:r>
      <w:r>
        <w:t xml:space="preserve">revolves around ethics. In a market characterized by tight-knit business communities, where personal relationships often intertwine with professional dealings, maintaining independence can be challenging. Pressure to overlook irregularities or to soften audit findings is not uncommon, particularly when dealing with powerful local conglomerates or politically connected entities.</w:t>
      </w:r>
    </w:p>
    <w:p>
      <w:pPr>
        <w:pStyle w:val="BodyText"/>
      </w:pPr>
      <w:r>
        <w:t xml:space="preserve">The role of the</w:t>
      </w:r>
      <w:r>
        <w:t xml:space="preserve"> </w:t>
      </w:r>
      <w:r>
        <w:rPr>
          <w:bCs/>
          <w:b/>
        </w:rPr>
        <w:t xml:space="preserve">Auditor</w:t>
      </w:r>
      <w:r>
        <w:t xml:space="preserve"> </w:t>
      </w:r>
      <w:r>
        <w:t xml:space="preserve">here is deeply tied to moral courage. Upholding professional skepticism and refusing to compromise on quality standards requires resilience. It involves resisting the temptation of quick fixes in a system that sometimes rewards expediency over accuracy. For instance, when auditing financial statements for local firms, an</w:t>
      </w:r>
    </w:p>
    <w:p>
      <w:pPr>
        <w:pStyle w:val="BodyText"/>
      </w:pPr>
      <w:r>
        <w:t xml:space="preserve">Auditor must remain vigilant against creative accounting practices that might be culturally normalized but are professionally unacceptable. The integrity of the audit opinion is paramount; it is the primary tool through which investors and regulators assess the health of a company.</w:t>
      </w:r>
    </w:p>
    <w:bookmarkEnd w:id="21"/>
    <w:bookmarkStart w:id="22" w:name="Xf7499840f348dcd554deca9f03c3ce39897cafc"/>
    <w:p>
      <w:pPr>
        <w:pStyle w:val="Heading2"/>
      </w:pPr>
      <w:r>
        <w:t xml:space="preserve">Navigating Regulatory Compliance in Pakistan</w:t>
      </w:r>
    </w:p>
    <w:p>
      <w:pPr>
        <w:pStyle w:val="FirstParagraph"/>
      </w:pPr>
      <w:r>
        <w:t xml:space="preserve">The regulatory framework governing auditing standards in</w:t>
      </w:r>
      <w:r>
        <w:t xml:space="preserve"> </w:t>
      </w:r>
      <w:r>
        <w:rPr>
          <w:bCs/>
          <w:b/>
        </w:rPr>
        <w:t xml:space="preserve">Pakistan</w:t>
      </w:r>
      <w:r>
        <w:t xml:space="preserve">, primarily overseen by the Institute of Chartered Accountants of Pakistan (ICAP) and enforced by regulatory bodies like the Securities and Exchange Commission of Pakistan (SECP), presents a complex landscape. For an</w:t>
      </w:r>
      <w:r>
        <w:t xml:space="preserve"> </w:t>
      </w:r>
      <w:r>
        <w:rPr>
          <w:bCs/>
          <w:b/>
        </w:rPr>
        <w:t xml:space="preserve">Auditor</w:t>
      </w:r>
      <w:r>
        <w:t xml:space="preserve"> </w:t>
      </w:r>
      <w:r>
        <w:t xml:space="preserve">based in Karachi, staying updated with these regulations is not just a legal obligation but a professional necessity.</w:t>
      </w:r>
    </w:p>
    <w:p>
      <w:pPr>
        <w:pStyle w:val="BodyText"/>
      </w:pPr>
      <w:r>
        <w:t xml:space="preserve">The transition towards International Financial Reporting Standards (IFRS) and International Standards on Auditing (ISA) has raised the bar for professionalism in</w:t>
      </w:r>
      <w:r>
        <w:t xml:space="preserve"> </w:t>
      </w:r>
      <w:r>
        <w:rPr>
          <w:bCs/>
          <w:b/>
        </w:rPr>
        <w:t xml:space="preserve">Pakistan Karachi</w:t>
      </w:r>
      <w:r>
        <w:t xml:space="preserve">. An</w:t>
      </w:r>
    </w:p>
    <w:p>
      <w:pPr>
        <w:pStyle w:val="BodyText"/>
      </w:pPr>
      <w:r>
        <w:t xml:space="preserve">Auditor must possess a deep understanding of these global standards while applying them to local realities. This often involves interpreting complex regulations and explaining their implications to clients who may be unfamiliar with international best practices. The ability to bridge the gap between global standards and local business culture is a key skill for modern auditors in this region.</w:t>
      </w:r>
    </w:p>
    <w:bookmarkEnd w:id="22"/>
    <w:bookmarkStart w:id="23" w:name="the-social-responsibility-of-the-auditor"/>
    <w:p>
      <w:pPr>
        <w:pStyle w:val="Heading2"/>
      </w:pPr>
      <w:r>
        <w:t xml:space="preserve">The Social Responsibility of the Auditor</w:t>
      </w:r>
    </w:p>
    <w:p>
      <w:pPr>
        <w:pStyle w:val="FirstParagraph"/>
      </w:pPr>
      <w:r>
        <w:t xml:space="preserve">Beyond technical proficiency, the</w:t>
      </w:r>
      <w:r>
        <w:t xml:space="preserve"> </w:t>
      </w:r>
      <w:r>
        <w:rPr>
          <w:bCs/>
          <w:b/>
        </w:rPr>
        <w:t xml:space="preserve">Auditor</w:t>
      </w:r>
      <w:r>
        <w:t xml:space="preserve"> </w:t>
      </w:r>
      <w:r>
        <w:t xml:space="preserve">in Karachi plays a crucial social role. In a city grappling with infrastructural challenges and economic disparities, transparent financial practices contribute to broader economic stability. By ensuring that companies adhere to tax laws and labor regulations, auditors indirectly support state revenue collection and social welfare initiatives.</w:t>
      </w:r>
    </w:p>
    <w:p>
      <w:pPr>
        <w:pStyle w:val="BodyText"/>
      </w:pPr>
      <w:r>
        <w:t xml:space="preserve">Furthermore, the</w:t>
      </w:r>
      <w:r>
        <w:t xml:space="preserve"> </w:t>
      </w:r>
      <w:r>
        <w:rPr>
          <w:bCs/>
          <w:b/>
        </w:rPr>
        <w:t xml:space="preserve">Auditor</w:t>
      </w:r>
      <w:r>
        <w:t xml:space="preserve"> </w:t>
      </w:r>
      <w:r>
        <w:t xml:space="preserve">serves as an educator. Many business owners in Karachi operate traditional family businesses with limited exposure to modern corporate governance. The auditor’s role extends to advising these clients on improving their internal controls and financial reporting mechanisms. This mentorship fosters a culture of compliance and transparency, which is essential for the long-term sustainability of businesses in</w:t>
      </w:r>
      <w:r>
        <w:t xml:space="preserve"> </w:t>
      </w:r>
      <w:r>
        <w:rPr>
          <w:bCs/>
          <w:b/>
        </w:rPr>
        <w:t xml:space="preserve">Pakistan</w:t>
      </w:r>
      <w:r>
        <w:t xml:space="preserve">.</w:t>
      </w:r>
    </w:p>
    <w:bookmarkEnd w:id="23"/>
    <w:bookmarkStart w:id="24" w:name="Xad36a8eb4303a99c32ad290e459af71b2693d31"/>
    <w:p>
      <w:pPr>
        <w:pStyle w:val="Heading2"/>
      </w:pPr>
      <w:r>
        <w:t xml:space="preserve">Conclusion: A Call for Enhanced Professionalism</w:t>
      </w:r>
    </w:p>
    <w:p>
      <w:pPr>
        <w:pStyle w:val="FirstParagraph"/>
      </w:pPr>
      <w:r>
        <w:t xml:space="preserve">In conclusion, the role of an</w:t>
      </w:r>
      <w:r>
        <w:t xml:space="preserve"> </w:t>
      </w:r>
      <w:r>
        <w:rPr>
          <w:bCs/>
          <w:b/>
        </w:rPr>
        <w:t xml:space="preserve">Auditor</w:t>
      </w:r>
      <w:r>
        <w:t xml:space="preserve"> </w:t>
      </w:r>
      <w:r>
        <w:t xml:space="preserve">in</w:t>
      </w:r>
    </w:p>
    <w:p>
      <w:pPr>
        <w:pStyle w:val="BodyText"/>
      </w:pPr>
      <w:r>
        <w:t xml:space="preserve">Pakistan Karachi is far more than a technical job; it is a position of significant responsibility and influence. The profession demands high ethical standards, continuous learning, and a deep understanding of the local economic context. As Karachi continues to evolve as a global business hub, the demand for competent and ethical auditors will only increase.</w:t>
      </w:r>
    </w:p>
    <w:p>
      <w:pPr>
        <w:pStyle w:val="BodyText"/>
      </w:pPr>
      <w:r>
        <w:t xml:space="preserve">The challenges faced by auditors in this region—ranging from regulatory complexity to ethical pressures—are significant. However, they present an opportunity for professional growth and societal contribution. By upholding the highest standards of integrity and professionalism, auditors can play a pivotal role in enhancing investor confidence, promoting fair competition, and supporting the economic development of</w:t>
      </w:r>
      <w:r>
        <w:t xml:space="preserve"> </w:t>
      </w:r>
      <w:r>
        <w:rPr>
          <w:bCs/>
          <w:b/>
        </w:rPr>
        <w:t xml:space="preserve">Pakistan</w:t>
      </w:r>
      <w:r>
        <w:t xml:space="preserve">. Ultimately, the credibility of the audit profession in</w:t>
      </w:r>
    </w:p>
    <w:p>
      <w:pPr>
        <w:pStyle w:val="BodyText"/>
      </w:pPr>
      <w:r>
        <w:t xml:space="preserve">Pakistan Karachi depends on each individual practitioner’s commitment to truth, accuracy, and public interest. It is through this collective effort that trust can be built and sustained in one of Asia’s most vibrant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Profession of an Auditor in Pakistan, Karachi</dc:title>
  <dc:creator/>
  <cp:keywords/>
  <dcterms:created xsi:type="dcterms:W3CDTF">2026-07-29T16:51:37Z</dcterms:created>
  <dcterms:modified xsi:type="dcterms:W3CDTF">2026-07-29T16:51:37Z</dcterms:modified>
</cp:coreProperties>
</file>

<file path=docProps/custom.xml><?xml version="1.0" encoding="utf-8"?>
<Properties xmlns="http://schemas.openxmlformats.org/officeDocument/2006/custom-properties" xmlns:vt="http://schemas.openxmlformats.org/officeDocument/2006/docPropsVTypes"/>
</file>