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395d9a88920836c02e067a22e729f285ed2f28c"/>
    <w:p>
      <w:pPr>
        <w:pStyle w:val="Heading1"/>
      </w:pPr>
      <w:r>
        <w:t xml:space="preserve">A Reflection on the Role of the Auditor in Russia, Saint Petersburg</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Reflections on Auditing within the Context of Russia and Saint Petersburg</w:t>
      </w:r>
    </w:p>
    <w:p>
      <w:r>
        <w:pict>
          <v:rect style="width:0;height:1.5pt" o:hralign="center" o:hrstd="t" o:hr="t"/>
        </w:pict>
      </w:r>
    </w:p>
    <w:bookmarkStart w:id="20" w:name="X5f54ffeb5188e3522eaf10facb2b1c2bc0d9d01"/>
    <w:p>
      <w:pPr>
        <w:pStyle w:val="Heading3"/>
      </w:pPr>
      <w:r>
        <w:t xml:space="preserve">The Intersection of Tradition and Modernity</w:t>
      </w:r>
    </w:p>
    <w:p>
      <w:pPr>
        <w:pStyle w:val="FirstParagraph"/>
      </w:pPr>
      <w:r>
        <w:t xml:space="preserve">To reflect upon the role of an Auditor in Russia, specifically within the cultural and economic landscape of Saint Petersburg, is to engage with a complex tapestry woven from threads of historical rigor, geopolitical complexity, and evolving international standards. Saint Petersburg has long served as the window to Europe for Russia, a city that embodies both imperial grandeur and modern commercial dynamism. For an Auditor operating in this region, the professional mandate extends far beyond mere compliance; it requires a nuanced understanding of the unique fiscal environment that characterizes this federal subject.</w:t>
      </w:r>
    </w:p>
    <w:bookmarkEnd w:id="20"/>
    <w:bookmarkStart w:id="21" w:name="the-evolving-standards-of-auditing"/>
    <w:p>
      <w:pPr>
        <w:pStyle w:val="Heading3"/>
      </w:pPr>
      <w:r>
        <w:t xml:space="preserve">The Evolving Standards of Auditing</w:t>
      </w:r>
    </w:p>
    <w:p>
      <w:pPr>
        <w:pStyle w:val="FirstParagraph"/>
      </w:pPr>
      <w:r>
        <w:t xml:space="preserve">The profession of auditing in Russia has undergone significant transformation over the past two decades. Historically, the Audit Chamber and internal corporate audit functions were often viewed through a lens of skepticism, sometimes perceived more as administrative hurdles than as instruments for transparency. However, in recent years, there has been a marked push towards convergence with International Standards on Auditing (ISAs). As an Auditor in Russia Saint Petersburg is one of the key hubs for this transition.</w:t>
      </w:r>
    </w:p>
    <w:p>
      <w:pPr>
        <w:pStyle w:val="BodyText"/>
      </w:pPr>
      <w:r>
        <w:t xml:space="preserve">This shift necessitates that the modern Auditor must possess not only technical proficiency in Russian Federal Standards of Auditing but also a deep familiarity with global best practices. The reflection here is critical: the role is no longer static. It demands continuous professional development and an adaptive mindset that can navigate the shifting sands of regulatory frameworks. In Saint Petersburg, where many multinational corporations have their regional headquarters or shared service centers, the Auditor serves as a bridge between local entities and international stakeholders.</w:t>
      </w:r>
    </w:p>
    <w:bookmarkEnd w:id="21"/>
    <w:bookmarkStart w:id="22" w:name="X4f41d234278ef226a12ac0b1d22b85dfd3353cc"/>
    <w:p>
      <w:pPr>
        <w:pStyle w:val="Heading3"/>
      </w:pPr>
      <w:r>
        <w:t xml:space="preserve">The Cultural Context: Navigating Business Etiquette</w:t>
      </w:r>
    </w:p>
    <w:p>
      <w:pPr>
        <w:pStyle w:val="FirstParagraph"/>
      </w:pPr>
      <w:r>
        <w:t xml:space="preserve">A crucial aspect often overlooked in technical discussions is the cultural dimension of auditing. Saint Petersburg possesses a distinct business culture that differs subtly from Moscow. It is often characterized by a more intellectual, artistic, and sometimes reserved atmosphere compared to the high-pressure environment of the capital. For an Auditor, this means that interpersonal skills are just as vital as analytical acumen.</w:t>
      </w:r>
    </w:p>
    <w:p>
      <w:pPr>
        <w:pStyle w:val="BodyText"/>
      </w:pPr>
      <w:r>
        <w:t xml:space="preserve">Building trust with management and audit committees in Saint Petersburg requires patience and respect for established hierarchies. The reflection here is that auditing in this region is a relational process. An Auditor must listen actively, understand the underlying narratives behind the numbers, and communicate findings in a manner that respects local professional norms while firmly upholding integrity. The "soft skills" of negotiation and empathy are indispensable tools in the Russian toolkit.</w:t>
      </w:r>
    </w:p>
    <w:bookmarkEnd w:id="22"/>
    <w:bookmarkStart w:id="23" w:name="X12f70f8b7c90cabb920ae0baf3b23bd206545ed"/>
    <w:p>
      <w:pPr>
        <w:pStyle w:val="Heading3"/>
      </w:pPr>
      <w:r>
        <w:t xml:space="preserve">Geopolitical Realities and Risk Assessment</w:t>
      </w:r>
    </w:p>
    <w:p>
      <w:pPr>
        <w:pStyle w:val="FirstParagraph"/>
      </w:pPr>
      <w:r>
        <w:t xml:space="preserve">No discussion on auditing in Russia can be complete without addressing the geopolitical context. Since 2022, the economic landscape has shifted dramatically due to sanctions and supply chain disruptions. For an Auditor working in Saint Petersburg, risk assessment has taken on a new, heightened dimension.</w:t>
      </w:r>
    </w:p>
    <w:p>
      <w:pPr>
        <w:pStyle w:val="BodyText"/>
      </w:pPr>
      <w:r>
        <w:t xml:space="preserve">The Auditor must now evaluate not just financial risks but also operational continuity risks arising from international restrictions. This includes assessing the viability of supply chains, the stability of banking relationships, and the potential impact on foreign direct investment. The role has become one of strategic advisory as much as verification. How does a company survive and thrive under these constraints? The Auditor’s opinion now carries weight in decisions regarding market diversification, currency hedging, and legal structuring.</w:t>
      </w:r>
    </w:p>
    <w:bookmarkEnd w:id="23"/>
    <w:bookmarkStart w:id="24" w:name="the-challenge-of-digitalization"/>
    <w:p>
      <w:pPr>
        <w:pStyle w:val="Heading3"/>
      </w:pPr>
      <w:r>
        <w:t xml:space="preserve">The Challenge of Digitalization</w:t>
      </w:r>
    </w:p>
    <w:p>
      <w:pPr>
        <w:pStyle w:val="FirstParagraph"/>
      </w:pPr>
      <w:r>
        <w:t xml:space="preserve">Another pivotal aspect of the current professional environment is rapid digitalization. Russia has made significant strides in fintech and digital infrastructure. In Saint Petersburg, a city known for its tech talent pool driven by institutions like ITMO University, the adoption of data analytics in auditing is accelerating.</w:t>
      </w:r>
    </w:p>
    <w:p>
      <w:pPr>
        <w:pStyle w:val="BodyText"/>
      </w:pPr>
      <w:r>
        <w:t xml:space="preserve">This technological shift allows for more comprehensive audits that can analyze entire populations of transactions rather than relying on sampling. However, it also introduces new risks related to cybersecurity and data privacy. The Auditor must be tech-savvy enough to understand the IT controls governing financial reporting systems while maintaining the skepticism necessary to detect manipulation through digital means.</w:t>
      </w:r>
    </w:p>
    <w:bookmarkEnd w:id="24"/>
    <w:bookmarkStart w:id="25" w:name="Xf7ee22f24897ea5be68935a20d839f7917ca94e"/>
    <w:p>
      <w:pPr>
        <w:pStyle w:val="Heading3"/>
      </w:pPr>
      <w:r>
        <w:t xml:space="preserve">Conclusion: The Auditor as a Guardian of Trust</w:t>
      </w:r>
    </w:p>
    <w:p>
      <w:pPr>
        <w:pStyle w:val="FirstParagraph"/>
      </w:pPr>
      <w:r>
        <w:t xml:space="preserve">In conclusion, reflecting on the position of an Auditor in Russia Saint Petersburg reveals a profession that is at a crossroads. It is shaped by global pressures, local traditions, and urgent geopolitical realities. The Auditor is no longer just a checker of figures but a strategic partner who ensures resilience and transparency.</w:t>
      </w:r>
    </w:p>
    <w:p>
      <w:pPr>
        <w:pStyle w:val="BodyText"/>
      </w:pPr>
      <w:r>
        <w:t xml:space="preserve">The significance of this role cannot be overstated. In an environment marked by uncertainty, the Auditor provides the certainty that investors, regulators, and stakeholders require to make informed decisions. For those practicing in Saint Petersburg, it is a challenging yet rewarding path that demands intellectual curiosity, cultural sensitivity, and unwavering ethical fortitude. As Russia continues to evolve on the global stage so too will the role of its Auditors—adapting to new challenges while preserving the fundamental purpose of their work: to serve the public interest through truth and accuracy.</w:t>
      </w:r>
    </w:p>
    <w:p>
      <w:pPr>
        <w:pStyle w:val="BodyText"/>
      </w:pPr>
      <w:r>
        <w:br/>
      </w:r>
    </w:p>
    <w:p>
      <w:pPr>
        <w:pStyle w:val="BodyText"/>
      </w:pPr>
      <w:r>
        <w:rPr>
          <w:iCs/>
          <w:i/>
        </w:rPr>
        <w:t xml:space="preserve">This reflection underscores that being an Auditor in this region is not merely a job but a vocation requiring constant adaptation and deep engagement with both local nuances and global standards.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2026-07-29T21:30:16Z</dcterms:created>
  <dcterms:modified xsi:type="dcterms:W3CDTF">2026-07-29T21:30:16Z</dcterms:modified>
</cp:coreProperties>
</file>

<file path=docProps/custom.xml><?xml version="1.0" encoding="utf-8"?>
<Properties xmlns="http://schemas.openxmlformats.org/officeDocument/2006/custom-properties" xmlns:vt="http://schemas.openxmlformats.org/officeDocument/2006/docPropsVTypes"/>
</file>