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68ab6db17490f880ef44df2f0683c600e64f58a"/>
    <w:p>
      <w:pPr>
        <w:pStyle w:val="Heading1"/>
      </w:pPr>
      <w:r>
        <w:t xml:space="preserve">Bridging Trust and Transformation: A Reflection on the Auditor in Saudi Arabia Jeddah</w:t>
      </w:r>
    </w:p>
    <w:p>
      <w:pPr>
        <w:pStyle w:val="FirstParagraph"/>
      </w:pPr>
      <w:r>
        <w:t xml:space="preserve">The profession of auditing is often misunderstood by the public as merely a retrospective exercise, a bureaucratic hurdle, or a simple count of coins and calculation of taxes. However, upon deep reflection regarding the dynamic landscape of modern corporate governance in Saudi Arabia Jeddah, it becomes evident that the Auditor serves as far more than just an accountant. He or she is a guardian of integrity, a catalyst for transformational change under Vision 2030, and a critical navigator through the intricate cultural and regulatory fabric of this vibrant port city. This reflection paper explores my evolving understanding of what it means to be an Auditor within the specific context of Saudi Arabia Jeddah.</w:t>
      </w:r>
    </w:p>
    <w:bookmarkStart w:id="20" w:name="the-evolving-identity-of-the-auditor"/>
    <w:p>
      <w:pPr>
        <w:pStyle w:val="Heading2"/>
      </w:pPr>
      <w:r>
        <w:t xml:space="preserve">The Evolving Identity of the Auditor</w:t>
      </w:r>
    </w:p>
    <w:p>
      <w:pPr>
        <w:pStyle w:val="FirstParagraph"/>
      </w:pPr>
      <w:r>
        <w:t xml:space="preserve">In my initial perceptions, the primary duty was compliance—checking boxes against International Financial Reporting Standards (IFRS). However, working in Saudi Arabia Jeddah has reshaped this view. The Auditor is now a strategic advisor. In a city that serves as the economic gateway to Mecca and Makkah Province, businesses are moving at a breakneck pace. From massive tourism developments near the Red Sea coast to traditional manufacturing hubs in the industrial zones, companies require assurance not just of historical data but of future viability. Therefore, an Auditor must possess forensic accounting skills combined with forward-looking risk assessment capabilities.</w:t>
      </w:r>
    </w:p>
    <w:p>
      <w:pPr>
        <w:pStyle w:val="BodyText"/>
      </w:pPr>
      <w:r>
        <w:t xml:space="preserve">Furthermore, the definition of value has expanded. An Auditor in Saudi Arabia Jeddah does not merely report errors; they identify inefficiencies that drain resources and propose sustainable operational improvements. This shift aligns perfectly with the national drive toward privatization and non-oil sector growth. The reflection here is clear: modern auditing is proactive rather than reactive.</w:t>
      </w:r>
    </w:p>
    <w:bookmarkEnd w:id="20"/>
    <w:bookmarkStart w:id="21" w:name="navigating-culture-and-tradition"/>
    <w:p>
      <w:pPr>
        <w:pStyle w:val="Heading2"/>
      </w:pPr>
      <w:r>
        <w:t xml:space="preserve">Navigating Culture and Tradition</w:t>
      </w:r>
    </w:p>
    <w:p>
      <w:pPr>
        <w:pStyle w:val="FirstParagraph"/>
      </w:pPr>
      <w:r>
        <w:t xml:space="preserve">A critical aspect of being an Auditor in Saudi Arabia Jeddah cannot be overstated: cultural intelligence. Jeddah, with its cosmopolitan population yet deep-rooted traditions, presents a unique blend of heritage and modernity. Building trust is the cornerstone of successful auditing engagements. In many cases, establishing rapport goes beyond professional credentials; it involves understanding local customs, respecting religious practices (such as prayer times influencing work schedules), and appreciating the importance of personal relationships in business dealings.</w:t>
      </w:r>
    </w:p>
    <w:p>
      <w:pPr>
        <w:pStyle w:val="BodyText"/>
      </w:pPr>
      <w:r>
        <w:t xml:space="preserve">Reflecting on my experiences, I have realized that an Auditor who ignores cultural nuances risks alienating stakeholders. Effective communication is not just about language proficiency but about sensitivity to hierarchy and respect for seniority within family-owned enterprises, which dominate much of the local economy. The Auditor must learn to ask difficult questions with diplomacy, ensuring that transparency does not come at the cost of dignity or social harmony.</w:t>
      </w:r>
    </w:p>
    <w:bookmarkEnd w:id="21"/>
    <w:bookmarkStart w:id="22" w:name="the-impact-of-vision-2030"/>
    <w:p>
      <w:pPr>
        <w:pStyle w:val="Heading2"/>
      </w:pPr>
      <w:r>
        <w:t xml:space="preserve">The Impact of Vision 2030</w:t>
      </w:r>
    </w:p>
    <w:p>
      <w:pPr>
        <w:pStyle w:val="FirstParagraph"/>
      </w:pPr>
      <w:r>
        <w:t xml:space="preserve">No reflection on auditing in this region would be complete without addressing the monumental influence of Saudi Arabia Jeddah's alignment with Vision 2030. The Kingdom is undergoing unprecedented economic diversification. This macroeconomic shift directly impacts the audit profession in several ways.</w:t>
      </w:r>
    </w:p>
    <w:p>
      <w:pPr>
        <w:numPr>
          <w:ilvl w:val="0"/>
          <w:numId w:val="1001"/>
        </w:numPr>
        <w:pStyle w:val="Compact"/>
      </w:pPr>
      <w:r>
        <w:rPr>
          <w:bCs/>
          <w:b/>
        </w:rPr>
        <w:t xml:space="preserve">Regulatory Overhaul:</w:t>
      </w:r>
      <w:r>
        <w:t xml:space="preserve">The General Authority for Audit (GAO) and other regulatory bodies have introduced stringent standards requiring higher levels of transparency and accountability across both public and private sectors.</w:t>
      </w:r>
    </w:p>
    <w:p>
      <w:pPr>
        <w:numPr>
          <w:ilvl w:val="0"/>
          <w:numId w:val="1001"/>
        </w:numPr>
        <w:pStyle w:val="Compact"/>
      </w:pPr>
      <w:r>
        <w:rPr>
          <w:bCs/>
          <w:b/>
        </w:rPr>
        <w:t xml:space="preserve">Digital Transformation:</w:t>
      </w:r>
      <w:r>
        <w:t xml:space="preserve">Jeddah is rapidly adopting smart technologies. Consequently, Auditors must be adept at analyzing digital footprints, utilizing data analytics tools to detect anomalies in large datasets, and understanding cybersecurity risks associated with financial systems.</w:t>
      </w:r>
    </w:p>
    <w:p>
      <w:pPr>
        <w:numPr>
          <w:ilvl w:val="0"/>
          <w:numId w:val="1001"/>
        </w:numPr>
        <w:pStyle w:val="Compact"/>
      </w:pPr>
      <w:r>
        <w:rPr>
          <w:bCs/>
          <w:b/>
        </w:rPr>
        <w:t xml:space="preserve">Sustainability Reporting:</w:t>
      </w:r>
      <w:r>
        <w:t xml:space="preserve">With global emphasis on Environmental, Social, and Governance (ESG) criteria becoming prevalent in Saudi Arabia Jeddah's corporate sector, Auditors are increasingly tasked with verifying sustainability claims. This requires interdisciplinary knowledge spanning finance and environmental science.</w:t>
      </w:r>
    </w:p>
    <w:bookmarkEnd w:id="22"/>
    <w:bookmarkStart w:id="23" w:name="the-challenge-of-talent-development"/>
    <w:p>
      <w:pPr>
        <w:pStyle w:val="Heading2"/>
      </w:pPr>
      <w:r>
        <w:t xml:space="preserve">The Challenge of Talent Development</w:t>
      </w:r>
    </w:p>
    <w:p>
      <w:pPr>
        <w:pStyle w:val="FirstParagraph"/>
      </w:pPr>
      <w:r>
        <w:t xml:space="preserve">A significant theme that emerges from reflecting on the role of the Auditor in Saudi Arabia Jeddah is the emphasis on Saudization (Nitaqat). There is a concerted effort to empower local talent. For me, this has meant mentoring junior colleagues and participating in continuous professional development programs tailored to regional needs. The profession here is not static; it demands lifelong learning.</w:t>
      </w:r>
    </w:p>
    <w:p>
      <w:pPr>
        <w:pStyle w:val="BodyText"/>
      </w:pPr>
      <w:r>
        <w:t xml:space="preserve">I have observed that the most successful Auditors in Jeddah are those who commit rigorously to upskilling themselves. Whether it is obtaining certifications like CPA, CIA, or CISA, or staying updated on local Zakat and Tax Authority (ZATCA) regulations, the learning curve is steep but rewarding. This commitment to excellence ensures that the profession maintains its credibility and relevance in a rapidly changing global market.</w:t>
      </w:r>
    </w:p>
    <w:bookmarkEnd w:id="23"/>
    <w:bookmarkStart w:id="24" w:name="ethics-as-the-bedrock"/>
    <w:p>
      <w:pPr>
        <w:pStyle w:val="Heading2"/>
      </w:pPr>
      <w:r>
        <w:t xml:space="preserve">Ethics as the Bedrock</w:t>
      </w:r>
    </w:p>
    <w:p>
      <w:pPr>
        <w:pStyle w:val="FirstParagraph"/>
      </w:pPr>
      <w:r>
        <w:t xml:space="preserve">Finally, ethics remains paramount. In any jurisdiction, ethical lapses can destroy reputations instantly. However, in Saudi Arabia Jeddah, where reputation often travels swiftly through tight-knit business communities, the stakes are even higher. As an Auditor upholding integrity is not just a professional obligation but a moral one.</w:t>
      </w:r>
    </w:p>
    <w:p>
      <w:pPr>
        <w:pStyle w:val="BodyText"/>
      </w:pPr>
      <w:r>
        <w:t xml:space="preserve">I have learned that saying "no" when faced with unethical requests requires immense courage and resilience. It also requires support from strong governance structures within audit firms. Reflecting on this, I realize that fostering a culture where ethical behavior is celebrated and protected is essential for long-term success in Saudi Arabia Jeddah.</w:t>
      </w:r>
    </w:p>
    <w:bookmarkEnd w:id="24"/>
    <w:bookmarkStart w:id="25" w:name="conclusion"/>
    <w:p>
      <w:pPr>
        <w:pStyle w:val="Heading2"/>
      </w:pPr>
      <w:r>
        <w:t xml:space="preserve">Conclusion</w:t>
      </w:r>
    </w:p>
    <w:p>
      <w:pPr>
        <w:pStyle w:val="FirstParagraph"/>
      </w:pPr>
      <w:r>
        <w:t xml:space="preserve">In conclusion, being an Auditor in Saudi Arabia Jeddah is a multifaceted journey that transcends traditional accounting boundaries. It requires a blend of technical expertise, cultural sensitivity, strategic insight, and unwavering ethical standards. As I continue my professional growth in this dynamic city, I recognize that the role of the Auditor is pivotal in shaping the financial landscape of Saudi Arabia Jeddah.</w:t>
      </w:r>
    </w:p>
    <w:p>
      <w:pPr>
        <w:pStyle w:val="BodyText"/>
      </w:pPr>
      <w:r>
        <w:t xml:space="preserve">The future looks bright for those who embrace change and contribute positively to the region's vision. By serving as honest custodians of information, Auditors enable better decision-making, foster investor confidence, and support sustainable economic development. This reflection serves not only as a record of my personal journey but also as a testament to the evolving importance of auditing in one of the Middle East’s most exciting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Auditor in Saudi Arabia: Jeddah</dc:title>
  <dc:creator/>
  <dc:language>en</dc:language>
  <cp:keywords/>
  <dcterms:created xsi:type="dcterms:W3CDTF">2026-07-29T14:42:39Z</dcterms:created>
  <dcterms:modified xsi:type="dcterms:W3CDTF">2026-07-29T14:42:39Z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