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421b5efab7e3165f0eb7add54a77fe4fb240878"/>
    <w:p>
      <w:pPr>
        <w:pStyle w:val="Heading1"/>
      </w:pPr>
      <w:r>
        <w:t xml:space="preserve">The Transformative Lens of the Auditor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A Reflection on Professional Evolution and Strategic Impact</w:t>
      </w:r>
    </w:p>
    <w:p>
      <w:r>
        <w:pict>
          <v:rect style="width:0;height:1.5pt" o:hralign="center" o:hrstd="t" o:hr="t"/>
        </w:pict>
      </w:r>
    </w:p>
    <w:bookmarkStart w:id="20" w:name="X4aa18acf8b63aa6f59b8ea6b68e5c9cacf29b8d"/>
    <w:p>
      <w:pPr>
        <w:pStyle w:val="Heading2"/>
      </w:pPr>
      <w:r>
        <w:t xml:space="preserve">I. Introduction: The Convergence of Tradition and Modernity</w:t>
      </w:r>
    </w:p>
    <w:p>
      <w:pPr>
        <w:pStyle w:val="FirstParagraph"/>
      </w:pPr>
      <w:r>
        <w:t xml:space="preserve">In the bustling metropolis of Riyadh, where ancient traditions intertwine seamlessly with futuristic ambitions, the role of the professional auditor is undergoing a profound transformation. To write a reflection on being an Auditor in Saudi Arabia, Riyadh is to document more than just accounting procedures; it is to witness and participate in one of the most dynamic economic shifts in global history. The Kingdom’s Vision 2030 has not merely changed policy; it has fundamentally altered the ecosystem of business, governance, and accountability. As an Auditor operating within this vibrant hub, one must navigate a landscape that demands not only technical precision but also strategic foresight and cultural sensitivity.</w:t>
      </w:r>
    </w:p>
    <w:p>
      <w:pPr>
        <w:pStyle w:val="BodyText"/>
      </w:pPr>
      <w:r>
        <w:t xml:space="preserve">Riyadh is no longer just the capital of Saudi Arabia; it is becoming its economic engine. The influx of multinational corporations, the rise of local startups, and the massive scale of giga-projects such as NEOM (which projects its logistical influence on Riyadh) create a complex web of financial data that requires rigorous scrutiny. This reflection aims to explore how the identity of an Auditor is reshaped by this environment, moving from a traditional "checker" to a strategic partner in national development.</w:t>
      </w:r>
    </w:p>
    <w:bookmarkEnd w:id="20"/>
    <w:bookmarkStart w:id="21" w:name="X92743401f4b5c1c2d4677f54226680863329a98"/>
    <w:p>
      <w:pPr>
        <w:pStyle w:val="Heading2"/>
      </w:pPr>
      <w:r>
        <w:t xml:space="preserve">II. The Shift from Compliance to Strategic Partnership</w:t>
      </w:r>
    </w:p>
    <w:p>
      <w:pPr>
        <w:pStyle w:val="FirstParagraph"/>
      </w:pPr>
      <w:r>
        <w:t xml:space="preserve">Historically, the primary function of an Auditor was reactive: ensuring that financial statements complied with established standards and detecting errors or fraud after the fact. However, working in Riyadh today demands a proactive approach. The regulatory landscape here is evolving at a breakneck pace. The Saudi Central Bank (SAMA) and the Capital Market Authority (CMA) are implementing stringent regulations to align with global best practices while fostering local innovation.</w:t>
      </w:r>
    </w:p>
    <w:p>
      <w:pPr>
        <w:pStyle w:val="BodyText"/>
      </w:pPr>
      <w:r>
        <w:t xml:space="preserve">For an Auditor in this context, the reflection reveals that our value proposition has shifted. We are no longer just validating numbers; we are validating trust. In a market rapidly expanding through foreign direct investment and public-private partnerships, stakeholders need assurance that financial reporting is transparent, robust, and resilient. The Auditor in Riyadh must act as a bridge between international accounting standards (such as IFRS) and local regulatory expectations. This requires a deep understanding of not just the "what" of accounting, but the "why" behind every transaction within the unique socio-economic fabric of Saudi Arabia.</w:t>
      </w:r>
    </w:p>
    <w:bookmarkEnd w:id="21"/>
    <w:bookmarkStart w:id="22" w:name="Xbf95522a265747330f2058d0cdf901bb5003f30"/>
    <w:p>
      <w:pPr>
        <w:pStyle w:val="Heading2"/>
      </w:pPr>
      <w:r>
        <w:t xml:space="preserve">III. The Challenge and Opportunity of Digital Transformation</w:t>
      </w:r>
    </w:p>
    <w:p>
      <w:pPr>
        <w:pStyle w:val="FirstParagraph"/>
      </w:pPr>
      <w:r>
        <w:t xml:space="preserve">Riyadh is positioning itself as a regional hub for technology and data. For the Auditor, this presents both a challenge and an immense opportunity. The traditional manual audit trail is disappearing, replaced by automated systems, blockchain integration in supply chains, and AI-driven anomaly detection. Reflecting on my own professional journey in Riyadh highlights the necessity of continuous upskilling.</w:t>
      </w:r>
    </w:p>
    <w:p>
      <w:pPr>
        <w:pStyle w:val="BodyText"/>
      </w:pPr>
      <w:r>
        <w:t xml:space="preserve">The modern Auditor must be tech-savvy. It is no longer sufficient to understand general ledger entries; one must understand data analytics, cybersecurity risks, and digital governance frameworks. In Riyadh, where the government is pushing for digital transformation across all sectors (e.g., through the National Center for Government Services), Auditors are often at the forefront of these changes. We are tasked with auditing not just financial outputs but the integrity of digital inputs. This technological shift forces us to rethink risk assessment methodologies and ensures that our work remains relevant in a digitized economy.</w:t>
      </w:r>
    </w:p>
    <w:bookmarkEnd w:id="22"/>
    <w:bookmarkStart w:id="23" w:name="Xba717e18a5d6d11f728f2edfb918a0895099d16"/>
    <w:p>
      <w:pPr>
        <w:pStyle w:val="Heading2"/>
      </w:pPr>
      <w:r>
        <w:t xml:space="preserve">IV. Cultural Nuances and Ethical Responsibility</w:t>
      </w:r>
    </w:p>
    <w:p>
      <w:pPr>
        <w:pStyle w:val="FirstParagraph"/>
      </w:pPr>
      <w:r>
        <w:t xml:space="preserve">Beyond technical skills, operating as an Auditor in Saudi Arabia requires a nuanced understanding of local culture. Business relationships here are often built on personal trust and long-term connections. This does not dilute professional independence; rather, it contextualizes it. An effective Auditor in Riyadh must respect cultural hierarchies and communication styles while maintaining unwavering ethical standards.</w:t>
      </w:r>
    </w:p>
    <w:p>
      <w:pPr>
        <w:pStyle w:val="BodyText"/>
      </w:pPr>
      <w:r>
        <w:t xml:space="preserve">The concept of integrity is universal, but its application can be culturally specific. In a rapidly modernizing society like Saudi Arabia, there is often tension between traditional business practices and modern compliance requirements. The Auditor plays a critical role in navigating these tensions. We are educators as much as we are inspectors. Reflecting on interactions with clients in Riyadh reveals that patience and cultural empathy are just as important as technical knowledge. We must explain the global benefits of transparency while acknowledging local sensitivities, thereby fostering an environment where compliance is viewed not as a burden, but as a marker of prestige and reliability.</w:t>
      </w:r>
    </w:p>
    <w:bookmarkEnd w:id="23"/>
    <w:bookmarkStart w:id="24" w:name="v.-contribution-to-vision-2030-goals"/>
    <w:p>
      <w:pPr>
        <w:pStyle w:val="Heading2"/>
      </w:pPr>
      <w:r>
        <w:t xml:space="preserve">V. Contribution to Vision 2030 Goals</w:t>
      </w:r>
    </w:p>
    <w:p>
      <w:pPr>
        <w:pStyle w:val="FirstParagraph"/>
      </w:pPr>
      <w:r>
        <w:t xml:space="preserve">The most significant aspect of being an Auditor in Riyadh today is the alignment with Saudi Arabia’s Vision 2030. One of the pillars of this vision is a vibrant society and an ambitious nation, supported by a transparent and efficient public sector. Auditors are the guardians of this transparency.</w:t>
      </w:r>
    </w:p>
    <w:p>
      <w:pPr>
        <w:pStyle w:val="BodyText"/>
      </w:pPr>
      <w:r>
        <w:t xml:space="preserve">By ensuring high-quality financial reporting and internal controls, Auditors contribute directly to economic stability and investor confidence. In Riyadh’s competitive market, firms with strong audit trails attract better capital rates and stronger partnerships. Therefore, the Auditor’s work has a macro-economic impact. It facilitates the diversification of the economy away from oil dependence by ensuring that new sectors—such as tourism, mining, and renewable energy—are built on solid financial foundations. Reflecting on this broader impact instills a sense of pride and purpose in the profession.</w:t>
      </w:r>
    </w:p>
    <w:bookmarkEnd w:id="24"/>
    <w:bookmarkStart w:id="25" w:name="X9355bbfc6005e28ca3e122bc34b783fbba76b48"/>
    <w:p>
      <w:pPr>
        <w:pStyle w:val="Heading2"/>
      </w:pPr>
      <w:r>
        <w:t xml:space="preserve">VI. Conclusion: A Future forthwith Integrity</w:t>
      </w:r>
    </w:p>
    <w:p>
      <w:pPr>
        <w:pStyle w:val="FirstParagraph"/>
      </w:pPr>
      <w:r>
        <w:t xml:space="preserve">In conclusion, the experience of being an Auditor in Saudi Arabia, Riyadh is multifaceted and deeply rewarding. It is a role that sits at the intersection of tradition and innovation, local culture and global standards, compliance and strategy. The dynamic environment of Riyadh challenges Auditors to be more than just number-crunchers; it demands that they be strategic advisors, technology champions, and cultural ambassadors.</w:t>
      </w:r>
    </w:p>
    <w:p>
      <w:pPr>
        <w:pStyle w:val="BodyText"/>
      </w:pPr>
      <w:r>
        <w:t xml:space="preserve">As I look toward the future, it is clear that the demand for skilled Auditors who can navigate this complex landscape will only grow. The commitment to excellence in auditing is not just a professional obligation but a contribution to the prosperity of Saudi Arabia. Riyadh stands as a testament to rapid change and opportunity, and within this city, the Auditor remains an essential pillar of trust, ensuring that the Kingdom’s ambitious dreams are realized on firm financial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Auditor in Saudi Arabia, Riyadh</dc:title>
  <dc:creator/>
  <dc:language>en</dc:language>
  <cp:keywords/>
  <dcterms:created xsi:type="dcterms:W3CDTF">2026-07-29T22:25:24Z</dcterms:created>
  <dcterms:modified xsi:type="dcterms:W3CDTF">2026-07-29T22:25:24Z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