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40bd56bd6eccea606dfff9590ae6418dfb0aac"/>
    <w:p>
      <w:pPr>
        <w:pStyle w:val="Heading1"/>
      </w:pPr>
      <w:r>
        <w:t xml:space="preserve">The Silent Sentinel in the Heart of Innovation: A Reflection on the Role of the Auditor in South Korea Seoul</w:t>
      </w:r>
    </w:p>
    <w:p>
      <w:pPr>
        <w:pStyle w:val="FirstParagraph"/>
      </w:pPr>
      <w:r>
        <w:rPr>
          <w:bCs/>
          <w:b/>
        </w:rPr>
        <w:t xml:space="preserve">Date:</w:t>
      </w:r>
      <w:r>
        <w:t xml:space="preserve"> </w:t>
      </w:r>
      <w:r>
        <w:t xml:space="preserve">October 26, 2023</w:t>
      </w:r>
      <w:r>
        <w:br/>
      </w:r>
      <w:r>
        <w:rPr>
          <w:bCs/>
          <w:b/>
        </w:rPr>
        <w:t xml:space="preserve">Subject:</w:t>
      </w:r>
      <w:r>
        <w:t xml:space="preserve">A Professional and Ethical Reflection on Auditing Practices</w:t>
      </w:r>
      <w:r>
        <w:br/>
      </w:r>
      <w:r>
        <w:rPr>
          <w:bCs/>
          <w:b/>
        </w:rPr>
        <w:t xml:space="preserve">Location Context:</w:t>
      </w:r>
      <w:r>
        <w:t xml:space="preserve"> </w:t>
      </w:r>
      <w:r>
        <w:t xml:space="preserve">South Korea Seoul</w:t>
      </w:r>
    </w:p>
    <w:bookmarkStart w:id="20" w:name="X844b3f2aeee03904c720f2750a3253452122aad"/>
    <w:p>
      <w:pPr>
        <w:pStyle w:val="Heading2"/>
      </w:pPr>
      <w:r>
        <w:t xml:space="preserve">I. Introduction: The Intersection of Tradition and Rapid Modernity</w:t>
      </w:r>
    </w:p>
    <w:p>
      <w:pPr>
        <w:pStyle w:val="FirstParagraph"/>
      </w:pPr>
      <w:r>
        <w:t xml:space="preserve">To understand the profound responsibility carried by an</w:t>
      </w:r>
      <w:r>
        <w:t xml:space="preserve"> </w:t>
      </w:r>
      <w:r>
        <w:rPr>
          <w:iCs/>
          <w:i/>
        </w:rPr>
        <w:t xml:space="preserve">Auditor</w:t>
      </w:r>
      <w:r>
        <w:t xml:space="preserve">, one must first situate themselves within the unique economic and cultural landscape of</w:t>
      </w:r>
      <w:r>
        <w:t xml:space="preserve"> </w:t>
      </w:r>
      <w:r>
        <w:rPr>
          <w:iCs/>
          <w:i/>
        </w:rPr>
        <w:t xml:space="preserve">South Korea Seoul</w:t>
      </w:r>
      <w:r>
        <w:t xml:space="preserve">. This city is not merely a geographic location; it is a pulsating hub of global finance, technological innovation, and deep-rooted Confucian tradition. As I reflect on my experiences and observations regarding the profession of auditing within this specific context, it becomes evident that the role transcends mere number-crunching or regulatory compliance. In</w:t>
      </w:r>
      <w:r>
        <w:t xml:space="preserve"> </w:t>
      </w:r>
      <w:r>
        <w:rPr>
          <w:iCs/>
          <w:i/>
        </w:rPr>
        <w:t xml:space="preserve">South Korea Seoul</w:t>
      </w:r>
      <w:r>
        <w:t xml:space="preserve">, the</w:t>
      </w:r>
      <w:r>
        <w:t xml:space="preserve"> </w:t>
      </w:r>
      <w:r>
        <w:rPr>
          <w:iCs/>
          <w:i/>
        </w:rPr>
        <w:t xml:space="preserve">Auditor</w:t>
      </w:r>
      <w:r>
        <w:t xml:space="preserve"> </w:t>
      </w:r>
      <w:r>
        <w:t xml:space="preserve">serves as a critical stabilizer in a society that balances rapid modernization with intense hierarchical structures. This reflection paper seeks to explore the multifaceted duties, ethical challenges, and cultural nuances inherent to auditing in this dynamic metropolis.</w:t>
      </w:r>
    </w:p>
    <w:bookmarkEnd w:id="20"/>
    <w:bookmarkStart w:id="21" w:name="X3759d5acc44d7ccddc8547a82a0ddd6e229530d"/>
    <w:p>
      <w:pPr>
        <w:pStyle w:val="Heading2"/>
      </w:pPr>
      <w:r>
        <w:t xml:space="preserve">II. The Evolution of the Auditor’s Mandate</w:t>
      </w:r>
    </w:p>
    <w:p>
      <w:pPr>
        <w:pStyle w:val="FirstParagraph"/>
      </w:pPr>
      <w:r>
        <w:t xml:space="preserve">The historical context of auditing in East Asia has shifted dramatically over the last few decades. Following the Asian Financial Crisis of 1997, there was a rigorous overhaul of financial regulations, placing heightened scrutiny on corporate governance and accounting standards. In</w:t>
      </w:r>
      <w:r>
        <w:t xml:space="preserve"> </w:t>
      </w:r>
      <w:r>
        <w:rPr>
          <w:iCs/>
          <w:i/>
        </w:rPr>
        <w:t xml:space="preserve">South Korea Seoul</w:t>
      </w:r>
      <w:r>
        <w:t xml:space="preserve">, this legacy continues to shape the modern</w:t>
      </w:r>
      <w:r>
        <w:t xml:space="preserve"> </w:t>
      </w:r>
      <w:r>
        <w:rPr>
          <w:iCs/>
          <w:i/>
        </w:rPr>
        <w:t xml:space="preserve">Auditor’s</w:t>
      </w:r>
      <w:r>
        <w:t xml:space="preserve"> </w:t>
      </w:r>
      <w:r>
        <w:t xml:space="preserve">role today. The contemporary auditor is no longer just a checker of balances but a guardian of market integrity.</w:t>
      </w:r>
    </w:p>
    <w:p>
      <w:pPr>
        <w:pStyle w:val="BodyText"/>
      </w:pPr>
      <w:r>
        <w:t xml:space="preserve">In the bustling business districts like Gangnam and Yeouido, where the headquarters of major conglomerates (Chaebols) stand tall, the pressure on auditors is immense. The mandate has expanded from traditional financial statement audits to include internal control assessments, risk management evaluations, and sustainability reporting. Reflecting on this evolution, I recognize that the modern</w:t>
      </w:r>
      <w:r>
        <w:t xml:space="preserve"> </w:t>
      </w:r>
      <w:r>
        <w:rPr>
          <w:iCs/>
          <w:i/>
        </w:rPr>
        <w:t xml:space="preserve">Auditor</w:t>
      </w:r>
      <w:r>
        <w:t xml:space="preserve"> </w:t>
      </w:r>
      <w:r>
        <w:t xml:space="preserve">in</w:t>
      </w:r>
    </w:p>
    <w:p>
      <w:pPr>
        <w:pStyle w:val="BodyText"/>
      </w:pPr>
      <w:r>
        <w:t xml:space="preserve">South Korea Seoul must possess a dual competency: deep technical expertise in International Financial Reporting Standards (IFRS) and a nuanced understanding of local corporate behaviors.</w:t>
      </w:r>
    </w:p>
    <w:bookmarkEnd w:id="21"/>
    <w:bookmarkStart w:id="22" w:name="Xd88d1c332bbb30946c7bb64638ec1b319713c90"/>
    <w:p>
      <w:pPr>
        <w:pStyle w:val="Heading2"/>
      </w:pPr>
      <w:r>
        <w:t xml:space="preserve">III. Cultural Nuances and Professional Skepticism</w:t>
      </w:r>
    </w:p>
    <w:p>
      <w:pPr>
        <w:pStyle w:val="FirstParagraph"/>
      </w:pPr>
      <w:r>
        <w:t xml:space="preserve">A significant aspect of this reflection involves the cultural interplay between Confucian values and professional skepticism. In South Korean society, concepts such as *Jeong* (emotional bond) and hierarchical respect (*Nunchi*) are deeply ingrained. For an</w:t>
      </w:r>
      <w:r>
        <w:t xml:space="preserve"> </w:t>
      </w:r>
      <w:r>
        <w:rPr>
          <w:iCs/>
          <w:i/>
        </w:rPr>
        <w:t xml:space="preserve">Auditor</w:t>
      </w:r>
      <w:r>
        <w:t xml:space="preserve">, these cultural elements present unique challenges. Questioning a senior executive or pointing out discrepancies in a company led by long-tenured leadership requires not just professional courage but also diplomatic finesse.</w:t>
      </w:r>
    </w:p>
    <w:p>
      <w:pPr>
        <w:pStyle w:val="BodyText"/>
      </w:pPr>
      <w:r>
        <w:t xml:space="preserve">In my reflection, I observe that the most effective auditors in</w:t>
      </w:r>
      <w:r>
        <w:t xml:space="preserve"> </w:t>
      </w:r>
      <w:r>
        <w:rPr>
          <w:iCs/>
          <w:i/>
        </w:rPr>
        <w:t xml:space="preserve">South Korea Seoul</w:t>
      </w:r>
      <w:r>
        <w:t xml:space="preserve"> </w:t>
      </w:r>
      <w:r>
        <w:t xml:space="preserve">are those who navigate these cultural waters with grace. They understand that direct confrontation may often be counterproductive. Instead, they build rapport and trust, ensuring that their findings are received as constructive insights rather than hostile accusations. This cultural adaptation does not dilute the rigor of the audit; rather, it enhances the likelihood of meaningful change within an organization. The</w:t>
      </w:r>
      <w:r>
        <w:t xml:space="preserve"> </w:t>
      </w:r>
      <w:r>
        <w:rPr>
          <w:iCs/>
          <w:i/>
        </w:rPr>
        <w:t xml:space="preserve">Auditor</w:t>
      </w:r>
      <w:r>
        <w:t xml:space="preserve"> </w:t>
      </w:r>
      <w:r>
        <w:t xml:space="preserve">must remain impartial yet empathetic, a balance that is particularly difficult to strike in a culture that values harmony and face-saving.</w:t>
      </w:r>
    </w:p>
    <w:bookmarkEnd w:id="22"/>
    <w:bookmarkStart w:id="23" w:name="Xad9b800b2e741acc7a7dca25935b23da930a925"/>
    <w:p>
      <w:pPr>
        <w:pStyle w:val="Heading2"/>
      </w:pPr>
      <w:r>
        <w:t xml:space="preserve">IV. Technological Disruption and Digital Transformation</w:t>
      </w:r>
    </w:p>
    <w:p>
      <w:pPr>
        <w:pStyle w:val="FirstParagraph"/>
      </w:pPr>
      <w:r>
        <w:rPr>
          <w:iCs/>
          <w:i/>
        </w:rPr>
        <w:t xml:space="preserve">South Korea SeoulAuditor</w:t>
      </w:r>
      <w:r>
        <w:t xml:space="preserve"> </w:t>
      </w:r>
      <w:r>
        <w:t xml:space="preserve">has been forced to evolve rapidly. Traditional manual sampling methods are increasingly being replaced by data analytics tools that can examine 100% of transactional data.</w:t>
      </w:r>
    </w:p>
    <w:p>
      <w:pPr>
        <w:pStyle w:val="BodyText"/>
      </w:pPr>
      <w:r>
        <w:t xml:space="preserve">This technological shift brings both opportunities and risks. On one hand, auditors can detect anomalies with greater precision and speed. On the other hand, the complexity of digital systems introduces new vulnerabilities, such as cyber fraud and algorithmic bias. Reflecting on this, I realize that staying relevant in the auditing profession requires continuous learning. An</w:t>
      </w:r>
      <w:r>
        <w:t xml:space="preserve"> </w:t>
      </w:r>
      <w:r>
        <w:rPr>
          <w:iCs/>
          <w:i/>
        </w:rPr>
        <w:t xml:space="preserve">Auditor</w:t>
      </w:r>
      <w:r>
        <w:t xml:space="preserve"> </w:t>
      </w:r>
      <w:r>
        <w:t xml:space="preserve">working in</w:t>
      </w:r>
    </w:p>
    <w:p>
      <w:pPr>
        <w:pStyle w:val="BodyText"/>
      </w:pPr>
      <w:r>
        <w:t xml:space="preserve">South Korea Seoul must be digitally literate, capable of understanding blockchain ledgers, cloud computing environments, and automated financial systems. The human element of judgment remains irreplaceable, but it is now supported by powerful digital tools that expand the scope of what an audit can achieve.</w:t>
      </w:r>
    </w:p>
    <w:bookmarkEnd w:id="23"/>
    <w:bookmarkStart w:id="24" w:name="X222df394104de9b64cce8e34974f7d11b2645c8"/>
    <w:p>
      <w:pPr>
        <w:pStyle w:val="Heading2"/>
      </w:pPr>
      <w:r>
        <w:t xml:space="preserve">V. Ethical Responsibility and Public Trust</w:t>
      </w:r>
    </w:p>
    <w:p>
      <w:pPr>
        <w:pStyle w:val="FirstParagraph"/>
      </w:pPr>
      <w:r>
        <w:t xml:space="preserve">Perhaps the most weighty aspect of this profession is the ethical dimension. In a high-stakes financial center like Seoul, public trust in capital markets is fragile. High-profile corporate scandals, such as those involving Samsung or previous accounting frauds at major firms, have left lasting scars on investor confidence. The</w:t>
      </w:r>
      <w:r>
        <w:t xml:space="preserve"> </w:t>
      </w:r>
      <w:r>
        <w:rPr>
          <w:iCs/>
          <w:i/>
        </w:rPr>
        <w:t xml:space="preserve">Auditor</w:t>
      </w:r>
      <w:r>
        <w:t xml:space="preserve"> </w:t>
      </w:r>
      <w:r>
        <w:t xml:space="preserve">stands at the forefront of restoring and maintaining this trust.</w:t>
      </w:r>
    </w:p>
    <w:p>
      <w:pPr>
        <w:pStyle w:val="BodyText"/>
      </w:pPr>
      <w:r>
        <w:t xml:space="preserve">Reflecting on recent cases, I am struck by the importance of independence. In a close-knit business community where personal relationships often intersect with professional duties, maintaining strict ethical boundaries is challenging. The</w:t>
      </w:r>
    </w:p>
    <w:p>
      <w:pPr>
        <w:pStyle w:val="BodyText"/>
      </w:pPr>
      <w:r>
        <w:t xml:space="preserve">Auditor must resist pressures from management to overlook irregularities in favor of short-term gains or social harmony. It requires immense integrity to uphold the principle that the audit serves the public interest, not just the client. In</w:t>
      </w:r>
    </w:p>
    <w:p>
      <w:pPr>
        <w:pStyle w:val="BodyText"/>
      </w:pPr>
      <w:r>
        <w:t xml:space="preserve">South Korea Seoul, where corporate loyalty is often paramount, choosing professional ethics over interpersonal convenience is a defining moment for any auditor.</w:t>
      </w:r>
    </w:p>
    <w:bookmarkEnd w:id="24"/>
    <w:bookmarkStart w:id="25" w:name="X0ab1c215d97fa4a65a050de8e6e49478ee3032a"/>
    <w:p>
      <w:pPr>
        <w:pStyle w:val="Heading2"/>
      </w:pPr>
      <w:r>
        <w:t xml:space="preserve">VI. Conclusion: The Auditor as a Catalyst for Transparency</w:t>
      </w:r>
    </w:p>
    <w:p>
      <w:pPr>
        <w:pStyle w:val="FirstParagraph"/>
      </w:pPr>
      <w:r>
        <w:t xml:space="preserve">In conclusion, reflecting on the role of the</w:t>
      </w:r>
      <w:r>
        <w:t xml:space="preserve"> </w:t>
      </w:r>
      <w:r>
        <w:rPr>
          <w:iCs/>
          <w:i/>
        </w:rPr>
        <w:t xml:space="preserve">Auditor</w:t>
      </w:r>
      <w:r>
        <w:t xml:space="preserve"> </w:t>
      </w:r>
      <w:r>
        <w:t xml:space="preserve">in the context of</w:t>
      </w:r>
    </w:p>
    <w:p>
      <w:pPr>
        <w:pStyle w:val="BodyText"/>
      </w:pPr>
      <w:r>
        <w:t xml:space="preserve">South Korea Seoul, I perceive it as a complex and vital function that bridges tradition and innovation. It is a role that demands technical excellence, cultural intelligence, technological adaptability, and unwavering ethical standards. The auditor does not merely verify numbers; they validate the integrity of the economic ecosystem in one of Asia’s most dynamic cities.</w:t>
      </w:r>
    </w:p>
    <w:p>
      <w:pPr>
        <w:pStyle w:val="BodyText"/>
      </w:pPr>
      <w:r>
        <w:t xml:space="preserve">As I look toward the future, I am confident that the demand for high-quality auditing will only grow. With increasing globalization and regulatory scrutiny, companies in Seoul will rely more heavily on auditors to provide assurance and insight. The profession offers a unique opportunity to contribute to economic stability and ethical business practices. For those who choose this path, it is not just a job but a commitment to transparency in a fast-moving world. The</w:t>
      </w:r>
      <w:r>
        <w:t xml:space="preserve"> </w:t>
      </w:r>
      <w:r>
        <w:rPr>
          <w:iCs/>
          <w:i/>
        </w:rPr>
        <w:t xml:space="preserve">Auditor</w:t>
      </w:r>
      <w:r>
        <w:t xml:space="preserve"> </w:t>
      </w:r>
      <w:r>
        <w:t xml:space="preserve">remains the silent sentinel, ensuring that even amidst the neon lights and skyscrapers of</w:t>
      </w:r>
    </w:p>
    <w:p>
      <w:pPr>
        <w:pStyle w:val="BodyText"/>
      </w:pPr>
      <w:r>
        <w:t xml:space="preserve">South Korea Seoul, truth and accuracy remain the foundation of commerce.</w:t>
      </w:r>
    </w:p>
    <w:p>
      <w:r>
        <w:pict>
          <v:rect style="width:0;height:1.5pt" o:hralign="center" o:hrstd="t" o:hr="t"/>
        </w:pict>
      </w:r>
    </w:p>
    <w:p>
      <w:pPr>
        <w:pStyle w:val="FirstParagraph"/>
      </w:pPr>
      <w:r>
        <w:rPr>
          <w:iCs/>
          <w:i/>
        </w:rPr>
        <w:t xml:space="preserve">This reflection paper summarizes the critical insights into the auditing profession within its specific geographic and cultural setting.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South Korea Seoul</dc:title>
  <dc:creator/>
  <dc:language>en</dc:language>
  <cp:keywords/>
  <dcterms:created xsi:type="dcterms:W3CDTF">2026-07-29T18:03:15Z</dcterms:created>
  <dcterms:modified xsi:type="dcterms:W3CDTF">2026-07-29T18:03:15Z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