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Spain</w:t>
      </w:r>
      <w:r>
        <w:t xml:space="preserve"> </w:t>
      </w:r>
      <w:r>
        <w:t xml:space="preserve">Madrid</w:t>
      </w:r>
    </w:p>
    <w:bookmarkStart w:id="27" w:name="X99a92e4b8c95387f264f9298312e7241971be34"/>
    <w:p>
      <w:pPr>
        <w:pStyle w:val="Heading1"/>
      </w:pPr>
      <w:r>
        <w:t xml:space="preserve">The Guardian of Trust: A Reflection on the Role of an Auditor in Spain Madrid</w:t>
      </w:r>
    </w:p>
    <w:p>
      <w:pPr>
        <w:pStyle w:val="FirstParagraph"/>
      </w:pPr>
      <w:r>
        <w:t xml:space="preserve">In the dynamic and historically rich landscape of economic activity, few professions command as much respect and responsibility as that of the Auditor. To reflect upon this role is to engage with a discipline that serves as the bedrock of financial integrity, transparency, and public trust. This reflection specifically situates itself within the vibrant economic hub of</w:t>
      </w:r>
      <w:r>
        <w:t xml:space="preserve"> </w:t>
      </w:r>
      <w:r>
        <w:rPr>
          <w:bCs/>
          <w:b/>
        </w:rPr>
        <w:t xml:space="preserve">Spain Madrid</w:t>
      </w:r>
      <w:r>
        <w:t xml:space="preserve">, analyzing how the universal principles of auditing intersect with the unique legal, cultural, and market dynamics of one Europe’s most significant capitals. The intersection of professional rigor in Spain Madrid defines a distinct narrative for every Auditor operating in this jurisdiction.</w:t>
      </w:r>
    </w:p>
    <w:bookmarkStart w:id="20" w:name="X81880d0d23e658793c492697a13990a0dda4d4d"/>
    <w:p>
      <w:pPr>
        <w:pStyle w:val="Heading2"/>
      </w:pPr>
      <w:r>
        <w:t xml:space="preserve">The Universal Mandate: Integrity and Accountability</w:t>
      </w:r>
    </w:p>
    <w:p>
      <w:pPr>
        <w:pStyle w:val="FirstParagraph"/>
      </w:pPr>
      <w:r>
        <w:t xml:space="preserve">At its core, the profession of an Auditor is defined by the pursuit of truth within complex financial narratives. Regardless of geographic boundaries, an Auditor is tasked with verifying that financial statements present a true and fair view of an entity’s financial position. This involves meticulous examination, risk assessment, and adherence to international or local standards such as the International Standards on Auditing (ISA). In</w:t>
      </w:r>
      <w:r>
        <w:t xml:space="preserve"> </w:t>
      </w:r>
      <w:r>
        <w:rPr>
          <w:bCs/>
          <w:b/>
        </w:rPr>
        <w:t xml:space="preserve">Spain Madrid</w:t>
      </w:r>
      <w:r>
        <w:t xml:space="preserve">, this mandate is not merely academic; it is a critical component of market stability. The capital city serves as the headquarters for numerous large corporations, multinational subsidiaries, and innovative startups. For the Auditor in this context, every signature carries weight not just for the individual firm but for the broader reputation of Spain’s financial ecosystem.</w:t>
      </w:r>
    </w:p>
    <w:bookmarkEnd w:id="20"/>
    <w:bookmarkStart w:id="21" w:name="the-spanish-regulatory-framework"/>
    <w:p>
      <w:pPr>
        <w:pStyle w:val="Heading2"/>
      </w:pPr>
      <w:r>
        <w:t xml:space="preserve">The Spanish Regulatory Framework</w:t>
      </w:r>
    </w:p>
    <w:p>
      <w:pPr>
        <w:pStyle w:val="FirstParagraph"/>
      </w:pPr>
      <w:r>
        <w:t xml:space="preserve">To practice effectively as an Auditor in Spain Madrid, one must navigate a robust regulatory environment. The profession is heavily influenced by European Union directives, which have harmonized auditing standards across member states to facilitate cross-border investment and trust. However, the implementation of these directives occurs through national legislation, primarily governed by the Comptroller General of Accounts (Intervención General de la Administración del Estado) and the Audit Board (Consejo Regulador de la Actividad Auditora). For an Auditor based in Madrid, understanding these layers is paramount. The legal consequences of audit failure are severe, reflecting a zero-tolerance policy towards financial misrepresentation. This regulatory pressure transforms the Auditor from a passive checker into an active guardian of corporate governance.</w:t>
      </w:r>
    </w:p>
    <w:bookmarkEnd w:id="21"/>
    <w:bookmarkStart w:id="22" w:name="X0c0b78facfde813f91d3919cdcc05d2c3cdbda0"/>
    <w:p>
      <w:pPr>
        <w:pStyle w:val="Heading2"/>
      </w:pPr>
      <w:r>
        <w:t xml:space="preserve">The Cultural Context: Relationships and Communication</w:t>
      </w:r>
    </w:p>
    <w:p>
      <w:pPr>
        <w:pStyle w:val="FirstParagraph"/>
      </w:pPr>
      <w:r>
        <w:t xml:space="preserve">Auditing is often perceived as a cold, numbers-driven exercise, but in Spain Madrid, it is deeply human-centric. The Spanish business culture places a high value on personal relationships (</w:t>
      </w:r>
      <w:r>
        <w:rPr>
          <w:iCs/>
          <w:i/>
        </w:rPr>
        <w:t xml:space="preserve">buenos tratos</w:t>
      </w:r>
      <w:r>
        <w:t xml:space="preserve">) and face-to-face interaction. Consequently, an Auditor in this region cannot rely solely on digital communication or rigid procedural checklists. Building rapport with clients is essential for gaining access to sensitive information and understanding the nuances of business operations that figures alone cannot reveal. The successful Auditor must balance technical precision with diplomatic communication skills, navigating the delicate balance between maintaining professional independence and fostering collaborative relationships. This cultural nuance distinguishes the practice of auditing in Madrid from more transactional environments found elsewhere.</w:t>
      </w:r>
    </w:p>
    <w:bookmarkEnd w:id="22"/>
    <w:bookmarkStart w:id="23" w:name="Xabd0cbfd4503ca2eb6a18bbc98927a05161ff5b"/>
    <w:p>
      <w:pPr>
        <w:pStyle w:val="Heading2"/>
      </w:pPr>
      <w:r>
        <w:t xml:space="preserve">Technological Disruption and Digital Transformation</w:t>
      </w:r>
    </w:p>
    <w:p>
      <w:pPr>
        <w:pStyle w:val="FirstParagraph"/>
      </w:pPr>
      <w:r>
        <w:t xml:space="preserve">The modern Auditor faces a paradigm shift driven by technology. In Spain Madrid, a city known for its rapid technological adoption and startup ecosystem, the role of the Auditor is evolving beyond traditional forensic accounting. Data analytics, artificial intelligence, and blockchain technology are reshaping how audits are conducted. An Auditor in this environment must be tech-savvy, capable of analyzing vast datasets to identify anomalies that would be invisible through manual sampling. This shift requires continuous learning and adaptation. The Madrid-based professional is increasingly expected to provide not just historical verification but forward-looking insights into risk management and operational efficiency, leveraging data as a strategic asset.</w:t>
      </w:r>
    </w:p>
    <w:bookmarkEnd w:id="23"/>
    <w:bookmarkStart w:id="24" w:name="Xc54607ea81edaaf23c267cff80172981c282ca0"/>
    <w:p>
      <w:pPr>
        <w:pStyle w:val="Heading2"/>
      </w:pPr>
      <w:r>
        <w:t xml:space="preserve">Challenges in a Volatile Economic Climate</w:t>
      </w:r>
    </w:p>
    <w:p>
      <w:pPr>
        <w:pStyle w:val="FirstParagraph"/>
      </w:pPr>
      <w:r>
        <w:t xml:space="preserve">The economic volatility experienced by Europe, including the aftermath of global financial crises and recent geopolitical tensions, presents unique challenges for Auditors. In Spain Madrid, where tourism, real estate, and construction have historically been pillars of the economy, fluctuating market conditions require Auditors to exercise heightened professional skepticism. Assessing going concern assumptions becomes a critical task. The Auditor must ask difficult questions about sustainability and liquidity in industries that are sensitive to macroeconomic shifts. This responsibility adds a layer of complexity to the profession, requiring not just technical knowledge but also strategic foresight and resilience.</w:t>
      </w:r>
    </w:p>
    <w:bookmarkEnd w:id="24"/>
    <w:bookmarkStart w:id="25" w:name="X198712db3550d72ebcd68c2aa0d2f57b5cf66bc"/>
    <w:p>
      <w:pPr>
        <w:pStyle w:val="Heading2"/>
      </w:pPr>
      <w:r>
        <w:t xml:space="preserve">Ethical Responsibility and Public Interest</w:t>
      </w:r>
    </w:p>
    <w:p>
      <w:pPr>
        <w:pStyle w:val="FirstParagraph"/>
      </w:pPr>
      <w:r>
        <w:t xml:space="preserve">Ultimately, the ultimate duty of an Auditor is to the public interest. In Spain Madrid, as in other major financial centers, trust in capital markets is fragile. High-profile corporate scandals in history have demonstrated how quickly confidence can erode without rigorous oversight. The Auditor stands as a sentinel against fraud and error, ensuring that investors, employees, and the government can rely on reported financial data. This ethical dimension is profound; it requires an unyielding commitment to objectivity and independence. In Madrid’s competitive business environment, where pressure to conform to client expectations can be intense, the courage to uphold ethical standards is what defines a true professional.</w:t>
      </w:r>
    </w:p>
    <w:bookmarkEnd w:id="25"/>
    <w:bookmarkStart w:id="26" w:name="Xc6501a182f7962557a32130eb00f2e8835c2158"/>
    <w:p>
      <w:pPr>
        <w:pStyle w:val="Heading2"/>
      </w:pPr>
      <w:r>
        <w:t xml:space="preserve">Conclusion: The Evolving Identity of the Auditor</w:t>
      </w:r>
    </w:p>
    <w:p>
      <w:pPr>
        <w:pStyle w:val="FirstParagraph"/>
      </w:pPr>
      <w:r>
        <w:t xml:space="preserve">In conclusion, reflecting on the role of an Auditor in Spain Madrid reveals a profession that is both timeless and ever-evolving. While the fundamental goal remains the verification and assurance of financial information, the methods, challenges, and contextual expectations are changing rapidly. The Auditor in this vibrant capital must be a technician of finance, a navigator of complex regulations like those enforced in Spain Madrid, a communicator sensitive to cultural nuances, and an ethical leader committed to transparency. As technology advances and global uncertainties persist, the value of the Auditor’s insight will only grow. It is not merely about checking boxes; it is about safeguarding the integrity of economic interactions that drive society forward.</w:t>
      </w:r>
    </w:p>
    <w:p>
      <w:pPr>
        <w:pStyle w:val="BodyText"/>
      </w:pPr>
      <w:r>
        <w:t xml:space="preserve">The journey of an Auditor in Spain Madrid is one of continuous professional development and moral fortitude. It demands a deep understanding of local laws, a broad perspective on global trends, and an unwavering dedication to truth. As we look to the future, the Auditor will remain indispensable—a quiet but powerful force ensuring that the economic engine of Spain Madrid runs with integrity, fostering growth that is sustainable and trusted by all stakeholders.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Spain Madrid</dc:title>
  <dc:creator/>
  <dc:language>en</dc:language>
  <cp:keywords/>
  <dcterms:created xsi:type="dcterms:W3CDTF">2026-07-29T16:39:32Z</dcterms:created>
  <dcterms:modified xsi:type="dcterms:W3CDTF">2026-07-29T16:39:32Z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