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Zurich,</w:t>
      </w:r>
      <w:r>
        <w:t xml:space="preserve"> </w:t>
      </w:r>
      <w:r>
        <w:t xml:space="preserve">Switzerland</w:t>
      </w:r>
    </w:p>
    <w:bookmarkStart w:id="25" w:name="Xb513e0d1459573dbe82a2e7cfe82ee198c70d35"/>
    <w:p>
      <w:pPr>
        <w:pStyle w:val="Heading1"/>
      </w:pPr>
      <w:r>
        <w:t xml:space="preserve">The Ethical Compass and Strategic Insight of an Auditor in Zurich, Switzerland</w:t>
      </w:r>
    </w:p>
    <w:p>
      <w:pPr>
        <w:pStyle w:val="FirstParagraph"/>
      </w:pPr>
      <w:r>
        <w:t xml:space="preserve">In the global financial landscape, few cities command as much respect and scrutiny as Zurich. As the undisputed capital of Swiss banking and a hub for international finance, Zurich represents a unique intersection of tradition, precision, and modern regulatory complexity. To assume the role of an</w:t>
      </w:r>
      <w:r>
        <w:t xml:space="preserve"> </w:t>
      </w:r>
      <w:r>
        <w:rPr>
          <w:bCs/>
          <w:b/>
        </w:rPr>
        <w:t xml:space="preserve">Auditor</w:t>
      </w:r>
      <w:r>
        <w:t xml:space="preserve"> </w:t>
      </w:r>
      <w:r>
        <w:t xml:space="preserve">within this specific geographical and cultural context is to accept a responsibility that extends far beyond mere compliance checking. It is an invitation to engage in a profound professional reflection regarding the balance between strict adherence to Swiss law and the broader societal obligation of transparency. This paper reflects on my understanding of what it means to operate as an Auditor in Switzerland, specifically within the dynamic environment of Zurich.</w:t>
      </w:r>
    </w:p>
    <w:bookmarkStart w:id="20" w:name="the-culture-of-precision-and-trust"/>
    <w:p>
      <w:pPr>
        <w:pStyle w:val="Heading2"/>
      </w:pPr>
      <w:r>
        <w:t xml:space="preserve">The Culture of Precision and Trust</w:t>
      </w:r>
    </w:p>
    <w:p>
      <w:pPr>
        <w:pStyle w:val="FirstParagraph"/>
      </w:pPr>
      <w:r>
        <w:t xml:space="preserve">Zurich is synonymous with reliability. The reputation of Swiss financial institutions is built upon a century-old foundation of discretion, security, and accuracy. Consequently, the role of the</w:t>
      </w:r>
      <w:r>
        <w:t xml:space="preserve"> </w:t>
      </w:r>
      <w:r>
        <w:rPr>
          <w:bCs/>
          <w:b/>
        </w:rPr>
        <w:t xml:space="preserve">Auditor</w:t>
      </w:r>
      <w:r>
        <w:t xml:space="preserve"> </w:t>
      </w:r>
      <w:r>
        <w:t xml:space="preserve">in this city is not merely that of a detective searching for errors; it is that of a guardian of trust. When I reflect on my preparation to work as an Auditor here, I am struck by the cultural expectation of precision. In Zurich, ambiguity is often viewed with suspicion. Stakeholders—from private wealth managers to large multinational corporations—expect audit reports that are not only legally compliant but also meticulously detailed and intellectually rigorous.</w:t>
      </w:r>
    </w:p>
    <w:p>
      <w:pPr>
        <w:pStyle w:val="BodyText"/>
      </w:pPr>
      <w:r>
        <w:t xml:space="preserve">This cultural backdrop demands a specific mindset. The</w:t>
      </w:r>
      <w:r>
        <w:t xml:space="preserve"> </w:t>
      </w:r>
      <w:r>
        <w:rPr>
          <w:bCs/>
          <w:b/>
        </w:rPr>
        <w:t xml:space="preserve">Auditor</w:t>
      </w:r>
      <w:r>
        <w:t xml:space="preserve"> </w:t>
      </w:r>
      <w:r>
        <w:t xml:space="preserve">must possess an intellectual integrity that withstands the immense pressure of dealing with high-stakes capital flows. In Zurich, the consequences of an audit failure are not just financial penalties; they are reputational damages that can ripple through the Swiss economy and beyond. Therefore, my reflection leads me to conclude that technical competence is merely the baseline requirement. The true differentiator in Zurich is the ability to maintain unwavering objectivity while navigating a network of close-knit business relationships.</w:t>
      </w:r>
    </w:p>
    <w:bookmarkEnd w:id="20"/>
    <w:bookmarkStart w:id="21" w:name="navigating-the-regulatory-framework"/>
    <w:p>
      <w:pPr>
        <w:pStyle w:val="Heading2"/>
      </w:pPr>
      <w:r>
        <w:t xml:space="preserve">Navigating the Regulatory Framework</w:t>
      </w:r>
    </w:p>
    <w:p>
      <w:pPr>
        <w:pStyle w:val="FirstParagraph"/>
      </w:pPr>
      <w:r>
        <w:t xml:space="preserve">The legal landscape in</w:t>
      </w:r>
      <w:r>
        <w:t xml:space="preserve"> </w:t>
      </w:r>
      <w:r>
        <w:rPr>
          <w:bCs/>
          <w:b/>
        </w:rPr>
        <w:t xml:space="preserve">Switzerland</w:t>
      </w:r>
      <w:r>
        <w:t xml:space="preserve">, and specifically</w:t>
      </w:r>
      <w:r>
        <w:t xml:space="preserve"> </w:t>
      </w:r>
      <w:r>
        <w:rPr>
          <w:bCs/>
          <w:b/>
        </w:rPr>
        <w:t xml:space="preserve">Zurich</w:t>
      </w:r>
      <w:r>
        <w:t xml:space="preserve">, presents a complex matrix of regulations. As an Auditor, one must navigate the Swiss Code of Obligations, the Anti-Money Laundering Act (AMLA), and increasingly stringent international standards such as those from the International Standards on Auditing (ISA). However, these are not just checklists to be completed; they are frameworks that require deep interpretative judgment.</w:t>
      </w:r>
    </w:p>
    <w:p>
      <w:pPr>
        <w:pStyle w:val="BodyText"/>
      </w:pPr>
      <w:r>
        <w:t xml:space="preserve">In my reflection, I consider how an Auditor must act as a bridge between local Swiss traditions and global expectations. Zurich is an international city, hosting banks and firms from all corners of the globe. An Auditor here cannot simply rely on "Swiss ways" but must understand how global capital movements interact with local statutes. This dual awareness is crucial. For instance, understanding the nuances of Switzerland’s tax neutrality while applying rigorous anti-money laundering protocols requires a sophisticated legal acumen. The</w:t>
      </w:r>
      <w:r>
        <w:t xml:space="preserve"> </w:t>
      </w:r>
      <w:r>
        <w:rPr>
          <w:bCs/>
          <w:b/>
        </w:rPr>
        <w:t xml:space="preserve">Auditor</w:t>
      </w:r>
      <w:r>
        <w:t xml:space="preserve"> </w:t>
      </w:r>
      <w:r>
        <w:t xml:space="preserve">becomes not just a validator of numbers, but an interpreter of law in a jurisdiction that prides itself on its unique sovereignty and financial stability.</w:t>
      </w:r>
    </w:p>
    <w:bookmarkEnd w:id="21"/>
    <w:bookmarkStart w:id="22" w:name="the-human-element-and-ethical-dilemmas"/>
    <w:p>
      <w:pPr>
        <w:pStyle w:val="Heading2"/>
      </w:pPr>
      <w:r>
        <w:t xml:space="preserve">The Human Element and Ethical Dilemmas</w:t>
      </w:r>
    </w:p>
    <w:p>
      <w:pPr>
        <w:pStyle w:val="FirstParagraph"/>
      </w:pPr>
      <w:r>
        <w:t xml:space="preserve">Beyond the technicalities and regulations, the most significant aspect of being an Auditor in</w:t>
      </w:r>
      <w:r>
        <w:t xml:space="preserve"> </w:t>
      </w:r>
      <w:r>
        <w:rPr>
          <w:bCs/>
          <w:b/>
        </w:rPr>
        <w:t xml:space="preserve">Zurich</w:t>
      </w:r>
      <w:r>
        <w:br/>
      </w:r>
      <w:r>
        <w:t xml:space="preserve">is the human element. Swiss business culture values long-term relationships, discretion, and face-to-face interaction. This creates a unique environment for an</w:t>
      </w:r>
      <w:r>
        <w:t xml:space="preserve"> </w:t>
      </w:r>
      <w:r>
        <w:rPr>
          <w:bCs/>
          <w:b/>
        </w:rPr>
        <w:t xml:space="preserve">Auditor</w:t>
      </w:r>
      <w:r>
        <w:t xml:space="preserve">. Unlike in some more litigious jurisdictions where adversarial relationships are common, the approach in Zurich tends to be more collaborative yet firm. The Auditor must build trust with management while simultaneously maintaining the necessary distance to provide an unbiased opinion.</w:t>
      </w:r>
    </w:p>
    <w:p>
      <w:pPr>
        <w:pStyle w:val="BodyText"/>
      </w:pPr>
      <w:r>
        <w:t xml:space="preserve">I often reflect on the ethical dilemmas inherent in this role. How does one assert professional skepticism without damaging a long-standing business relationship? In</w:t>
      </w:r>
      <w:r>
        <w:t xml:space="preserve"> </w:t>
      </w:r>
      <w:r>
        <w:rPr>
          <w:bCs/>
          <w:b/>
        </w:rPr>
        <w:t xml:space="preserve">Zurich</w:t>
      </w:r>
      <w:r>
        <w:t xml:space="preserve">, where social cohesion and professional networks are tightly woven, asserting difficult findings can be challenging. It requires emotional intelligence and diplomatic communication skills that are as important as analytical ability. The reflection here is clear: an Auditor must be courageous enough to speak hard truths but skilled enough to deliver them in a manner that preserves the integrity of the dialogue. This balance is perhaps the hardest skill to master in this region.</w:t>
      </w:r>
    </w:p>
    <w:bookmarkEnd w:id="22"/>
    <w:bookmarkStart w:id="23" w:name="the-evolving-role-of-transparency"/>
    <w:p>
      <w:pPr>
        <w:pStyle w:val="Heading2"/>
      </w:pPr>
      <w:r>
        <w:t xml:space="preserve">The Evolving Role of Transparency</w:t>
      </w:r>
    </w:p>
    <w:p>
      <w:pPr>
        <w:pStyle w:val="FirstParagraph"/>
      </w:pPr>
      <w:r>
        <w:t xml:space="preserve">In recent years,</w:t>
      </w:r>
      <w:r>
        <w:t xml:space="preserve"> </w:t>
      </w:r>
      <w:r>
        <w:rPr>
          <w:bCs/>
          <w:b/>
        </w:rPr>
        <w:t xml:space="preserve">Switzerland</w:t>
      </w:r>
      <w:r>
        <w:t xml:space="preserve">, and particularly</w:t>
      </w:r>
      <w:r>
        <w:t xml:space="preserve"> </w:t>
      </w:r>
      <w:r>
        <w:rPr>
          <w:bCs/>
          <w:b/>
        </w:rPr>
        <w:t xml:space="preserve">Zurich</w:t>
      </w:r>
      <w:r>
        <w:t xml:space="preserve">, has undergone a significant transformation regarding transparency. The era of total banking secrecy is largely behind us. While confidentiality remains paramount, the public and regulatory expectation for transparency has shifted dramatically. As an Auditor, I recognize that my role is evolving from a passive checker to an active participant in promoting good governance.</w:t>
      </w:r>
    </w:p>
    <w:p>
      <w:pPr>
        <w:pStyle w:val="BodyText"/>
      </w:pPr>
      <w:r>
        <w:t xml:space="preserve">This evolution demands continuous learning and adaptation. The</w:t>
      </w:r>
      <w:r>
        <w:t xml:space="preserve"> </w:t>
      </w:r>
      <w:r>
        <w:rPr>
          <w:bCs/>
          <w:b/>
        </w:rPr>
        <w:t xml:space="preserve">Auditor</w:t>
      </w:r>
      <w:r>
        <w:t xml:space="preserve"> </w:t>
      </w:r>
      <w:r>
        <w:t xml:space="preserve">must stay abreast of changes in ESG (Environmental, Social, and Governance) reporting standards, which are becoming increasingly important in Zurich’s corporate sector. Companies here are no longer judged solely on profitability but also on their sustainability practices. Therefore, the audit function now extends to verifying non-financial data as well. Reflecting on this shift, I realize that being an Auditor in modern</w:t>
      </w:r>
      <w:r>
        <w:t xml:space="preserve"> </w:t>
      </w:r>
      <w:r>
        <w:rPr>
          <w:bCs/>
          <w:b/>
        </w:rPr>
        <w:t xml:space="preserve">Zurich</w:t>
      </w:r>
      <w:r>
        <w:t xml:space="preserve"> </w:t>
      </w:r>
      <w:r>
        <w:t xml:space="preserve">requires a multidisciplinary approach, combining financial acumen with environmental and social understanding.</w:t>
      </w:r>
    </w:p>
    <w:bookmarkEnd w:id="23"/>
    <w:bookmarkStart w:id="24" w:name="conclusion"/>
    <w:p>
      <w:pPr>
        <w:pStyle w:val="Heading2"/>
      </w:pPr>
      <w:r>
        <w:t xml:space="preserve">Conclusion</w:t>
      </w:r>
    </w:p>
    <w:p>
      <w:pPr>
        <w:pStyle w:val="FirstParagraph"/>
      </w:pPr>
      <w:r>
        <w:t xml:space="preserve">In conclusion, the prospect of working as an</w:t>
      </w:r>
      <w:r>
        <w:t xml:space="preserve"> </w:t>
      </w:r>
      <w:r>
        <w:rPr>
          <w:bCs/>
          <w:b/>
        </w:rPr>
        <w:t xml:space="preserve">Auditor</w:t>
      </w:r>
      <w:r>
        <w:br/>
      </w:r>
      <w:r>
        <w:t xml:space="preserve">in</w:t>
      </w:r>
      <w:r>
        <w:t xml:space="preserve"> </w:t>
      </w:r>
      <w:r>
        <w:rPr>
          <w:bCs/>
          <w:b/>
        </w:rPr>
        <w:t xml:space="preserve">Zurich</w:t>
      </w:r>
      <w:r>
        <w:t xml:space="preserve">,</w:t>
      </w:r>
      <w:r>
        <w:t xml:space="preserve"> </w:t>
      </w:r>
      <w:r>
        <w:rPr>
          <w:bCs/>
          <w:b/>
        </w:rPr>
        <w:t xml:space="preserve">Switzerland</w:t>
      </w:r>
      <w:r>
        <w:t xml:space="preserve">, is both daunting and exhilarating. It requires a synthesis of technical precision, ethical fortitude, and cultural sensitivity. The city’s reputation for stability places a heavy burden on professionals who are tasked with upholding the integrity of its financial systems. My reflection underscores that this role is not static; it is dynamic, demanding constant vigilance against fraud, adaptability to regulatory changes, and a deep commitment to ethical standards.</w:t>
      </w:r>
    </w:p>
    <w:p>
      <w:pPr>
        <w:pStyle w:val="BodyText"/>
      </w:pPr>
      <w:r>
        <w:t xml:space="preserve">To succeed as an Auditor in this prestigious locale, one must embrace the Swiss values of accuracy and reliability while maintaining the independence necessary to challenge the status quo. It is a role that serves not just individual clients or shareholders, but the broader integrity of the financial system itself. As I prepare to engage with this profession in</w:t>
      </w:r>
      <w:r>
        <w:t xml:space="preserve"> </w:t>
      </w:r>
      <w:r>
        <w:rPr>
          <w:bCs/>
          <w:b/>
        </w:rPr>
        <w:t xml:space="preserve">Zurich</w:t>
      </w:r>
      <w:r>
        <w:t xml:space="preserve">, I am reminded that trust is earned through consistent, principled action. The</w:t>
      </w:r>
      <w:r>
        <w:t xml:space="preserve"> </w:t>
      </w:r>
      <w:r>
        <w:rPr>
          <w:bCs/>
          <w:b/>
        </w:rPr>
        <w:t xml:space="preserve">Auditor</w:t>
      </w:r>
      <w:r>
        <w:t xml:space="preserve"> </w:t>
      </w:r>
      <w:r>
        <w:t xml:space="preserve">in Switzerland is a steward of this trust, and with that privilege comes an enduring responsibility to uphold the highest standards of professional conduct.</w:t>
      </w:r>
    </w:p>
    <w:p>
      <w:pPr>
        <w:pStyle w:val="BodyText"/>
      </w:pPr>
      <w:r>
        <w:t xml:space="preserve">The journey ahead involves rigorous study, ethical reflection, and practical experience. However, the opportunity to contribute to the financial ecosystem of one of the world’s most significant economic centers provides a profound sense of purpose. In</w:t>
      </w:r>
      <w:r>
        <w:t xml:space="preserve"> </w:t>
      </w:r>
      <w:r>
        <w:rPr>
          <w:bCs/>
          <w:b/>
        </w:rPr>
        <w:t xml:space="preserve">Zurich</w:t>
      </w:r>
      <w:r>
        <w:t xml:space="preserve">, being an Auditor is about more than auditing; it is about preserving confidence in a system that relies on trust above all else.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Zurich, Switzerland</dc:title>
  <dc:creator/>
  <dc:language>en</dc:language>
  <cp:keywords/>
  <dcterms:created xsi:type="dcterms:W3CDTF">2026-07-29T20:51:25Z</dcterms:created>
  <dcterms:modified xsi:type="dcterms:W3CDTF">2026-07-29T20:51:25Z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