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0668dda9a93abd99aa8277cb77d12fc88dd6eff"/>
    <w:p>
      <w:pPr>
        <w:pStyle w:val="Heading1"/>
      </w:pPr>
      <w:r>
        <w:t xml:space="preserve">A Reflection on Professional Integrity and Strategic Insight</w:t>
      </w:r>
      <w:r>
        <w:br/>
      </w:r>
      <w:r>
        <w:t xml:space="preserve">The Role of an Auditor in United Kingdom Birmingham</w:t>
      </w:r>
    </w:p>
    <w:p>
      <w:pPr>
        <w:pStyle w:val="FirstParagraph"/>
      </w:pPr>
      <w:r>
        <w:t xml:space="preserve">The profession of auditing is often misunderstood as a purely mechanical exercise in cross-referencing numbers and verifying compliance. However, upon deep reflection regarding the specific context of</w:t>
      </w:r>
      <w:r>
        <w:t xml:space="preserve"> </w:t>
      </w:r>
      <w:r>
        <w:rPr>
          <w:bCs/>
          <w:b/>
        </w:rPr>
        <w:t xml:space="preserve">United Kingdom Birmingham</w:t>
      </w:r>
      <w:r>
        <w:t xml:space="preserve">, it becomes evident that the role of an</w:t>
      </w:r>
      <w:r>
        <w:t xml:space="preserve"> </w:t>
      </w:r>
      <w:r>
        <w:rPr>
          <w:bCs/>
          <w:b/>
        </w:rPr>
        <w:t xml:space="preserve">Auditor</w:t>
      </w:r>
      <w:r>
        <w:t xml:space="preserve"> </w:t>
      </w:r>
      <w:r>
        <w:t xml:space="preserve">is fundamentally about trust, strategic insight, and ethical stewardship. As the financial heartbeat of one of Britain’s most dynamic cities continues to pulse with growth in sectors ranging from advanced manufacturing to digital services, the responsibility carried by those who scrutinize these financial flows is immense. This reflection explores my evolving understanding of what it means to serve as an</w:t>
      </w:r>
      <w:r>
        <w:t xml:space="preserve"> </w:t>
      </w:r>
      <w:r>
        <w:rPr>
          <w:bCs/>
          <w:b/>
        </w:rPr>
        <w:t xml:space="preserve">Auditor</w:t>
      </w:r>
      <w:r>
        <w:t xml:space="preserve"> </w:t>
      </w:r>
      <w:r>
        <w:t xml:space="preserve">within this vibrant regional economy, emphasizing the unique challenges and opportunities presented by operating in</w:t>
      </w:r>
      <w:r>
        <w:t xml:space="preserve"> </w:t>
      </w:r>
      <w:r>
        <w:rPr>
          <w:bCs/>
          <w:b/>
        </w:rPr>
        <w:t xml:space="preserve">United Kingdom Birmingham</w:t>
      </w:r>
      <w:r>
        <w:t xml:space="preserve">.</w:t>
      </w:r>
    </w:p>
    <w:bookmarkStart w:id="20" w:name="X89423aa49152b8ed7ec0e47a96bf739210b1b44"/>
    <w:p>
      <w:pPr>
        <w:pStyle w:val="Heading2"/>
      </w:pPr>
      <w:r>
        <w:t xml:space="preserve">The Evolution of Trust in a Regional Economy</w:t>
      </w:r>
    </w:p>
    <w:p>
      <w:pPr>
        <w:pStyle w:val="FirstParagraph"/>
      </w:pPr>
      <w:r>
        <w:t xml:space="preserve">Birmingham is no longer just a historical industrial hub; it has transformed into a modern economic powerhouse. With significant investments in infrastructure, such as the HS2 rail project and ongoing urban regeneration schemes, the volume of financial transactions occurring within</w:t>
      </w:r>
      <w:r>
        <w:t xml:space="preserve"> </w:t>
      </w:r>
      <w:r>
        <w:rPr>
          <w:bCs/>
          <w:b/>
        </w:rPr>
        <w:t xml:space="preserve">United Kingdom Birmingham</w:t>
      </w:r>
      <w:r>
        <w:t xml:space="preserve"> </w:t>
      </w:r>
      <w:r>
        <w:t xml:space="preserve">is staggering. In this environment, the</w:t>
      </w:r>
      <w:r>
        <w:t xml:space="preserve"> </w:t>
      </w:r>
      <w:r>
        <w:rPr>
          <w:bCs/>
          <w:b/>
        </w:rPr>
        <w:t xml:space="preserve">Auditor</w:t>
      </w:r>
      <w:r>
        <w:t xml:space="preserve"> </w:t>
      </w:r>
      <w:r>
        <w:t xml:space="preserve">serves as the guardian of transparency. My reflection begins with the realization that trust is not given; it is earned through rigorous, impartial examination. When an</w:t>
      </w:r>
      <w:r>
        <w:t xml:space="preserve"> </w:t>
      </w:r>
      <w:r>
        <w:rPr>
          <w:bCs/>
          <w:b/>
        </w:rPr>
        <w:t xml:space="preserve">Auditor</w:t>
      </w:r>
      <w:r>
        <w:t xml:space="preserve"> </w:t>
      </w:r>
      <w:r>
        <w:t xml:space="preserve">signs off on a balance sheet for a local SME or a large corporate entity headquartered in Birmingham, they are validating the integrity of the entire ecosystem. This responsibility requires more than technical proficiency in accounting standards; it demands a profound commitment to public interest.</w:t>
      </w:r>
    </w:p>
    <w:p>
      <w:pPr>
        <w:pStyle w:val="BodyText"/>
      </w:pPr>
      <w:r>
        <w:t xml:space="preserve">I have come to understand that an</w:t>
      </w:r>
      <w:r>
        <w:t xml:space="preserve"> </w:t>
      </w:r>
      <w:r>
        <w:rPr>
          <w:bCs/>
          <w:b/>
        </w:rPr>
        <w:t xml:space="preserve">Auditor</w:t>
      </w:r>
      <w:r>
        <w:t xml:space="preserve"> </w:t>
      </w:r>
      <w:r>
        <w:t xml:space="preserve">acts as a critical interface between capital providers and management. In</w:t>
      </w:r>
      <w:r>
        <w:t xml:space="preserve"> </w:t>
      </w:r>
      <w:r>
        <w:rPr>
          <w:bCs/>
          <w:b/>
        </w:rPr>
        <w:t xml:space="preserve">United Kingdom Birmingham</w:t>
      </w:r>
      <w:r>
        <w:t xml:space="preserve">, where small and medium-sized enterprises (SMEs) form the backbone of the local economy, this role is particularly sensitive. Many of these businesses rely on local bank loans or government grants to survive and expand. The</w:t>
      </w:r>
      <w:r>
        <w:t xml:space="preserve"> </w:t>
      </w:r>
      <w:r>
        <w:rPr>
          <w:bCs/>
          <w:b/>
        </w:rPr>
        <w:t xml:space="preserve">Auditor</w:t>
      </w:r>
      <w:r>
        <w:t xml:space="preserve"> </w:t>
      </w:r>
      <w:r>
        <w:t xml:space="preserve">provides the assurance necessary for these funds to flow freely. Without credible audit reports, capital would stagnate, and economic growth in the region would falter. Therefore, the reflective practitioner must view their work not as a compliance hurdle but as an enabler of economic vitality.</w:t>
      </w:r>
    </w:p>
    <w:bookmarkEnd w:id="20"/>
    <w:bookmarkStart w:id="21" w:name="Xe063b9f4115da3198fb60095545a04a9d98ee68"/>
    <w:p>
      <w:pPr>
        <w:pStyle w:val="Heading2"/>
      </w:pPr>
      <w:r>
        <w:t xml:space="preserve">Navigating Regulatory Complexity and Ethical Dilemmas</w:t>
      </w:r>
    </w:p>
    <w:p>
      <w:pPr>
        <w:pStyle w:val="FirstParagraph"/>
      </w:pPr>
      <w:r>
        <w:t xml:space="preserve">The regulatory landscape in</w:t>
      </w:r>
      <w:r>
        <w:t xml:space="preserve"> </w:t>
      </w:r>
      <w:r>
        <w:rPr>
          <w:bCs/>
          <w:b/>
        </w:rPr>
        <w:t xml:space="preserve">United Kingdom Birmingham</w:t>
      </w:r>
      <w:r>
        <w:t xml:space="preserve"> </w:t>
      </w:r>
      <w:r>
        <w:t xml:space="preserve">is shaped by both national legislation from London, such as the UK Corporate Governance Code and the Financial Reporting Council (FRC) standards, and local nuances. Reflecting on my professional development, I recognize that staying compliant is merely the baseline. The true challenge lies in ethical decision-making when grey areas emerge. For instance, when auditing a firm involved in complex property developments across</w:t>
      </w:r>
      <w:r>
        <w:t xml:space="preserve"> </w:t>
      </w:r>
      <w:r>
        <w:rPr>
          <w:bCs/>
          <w:b/>
        </w:rPr>
        <w:t xml:space="preserve">United Kingdom Birmingham</w:t>
      </w:r>
      <w:r>
        <w:t xml:space="preserve">, an</w:t>
      </w:r>
      <w:r>
        <w:t xml:space="preserve"> </w:t>
      </w:r>
      <w:r>
        <w:rPr>
          <w:bCs/>
          <w:b/>
        </w:rPr>
        <w:t xml:space="preserve">Auditor</w:t>
      </w:r>
      <w:r>
        <w:t xml:space="preserve"> </w:t>
      </w:r>
      <w:r>
        <w:t xml:space="preserve">might face pressure to overlook certain valuation discrepancies to keep the client happy. This is where professional skepticism becomes paramount.</w:t>
      </w:r>
    </w:p>
    <w:p>
      <w:pPr>
        <w:pStyle w:val="BodyText"/>
      </w:pPr>
      <w:r>
        <w:t xml:space="preserve">I have learned that being an effective</w:t>
      </w:r>
    </w:p>
    <w:p>
      <w:pPr>
        <w:pStyle w:val="BodyText"/>
      </w:pPr>
      <w:r>
        <w:t xml:space="preserve">Auditor requires the courage to say "no" when evidence suggests misrepresentation, regardless of the potential loss of revenue or client goodwill. In a city as interconnected as Birmingham, reputation travels fast. An</w:t>
      </w:r>
      <w:r>
        <w:t xml:space="preserve"> </w:t>
      </w:r>
      <w:r>
        <w:rPr>
          <w:bCs/>
          <w:b/>
        </w:rPr>
        <w:t xml:space="preserve">Auditor</w:t>
      </w:r>
      <w:r>
        <w:t xml:space="preserve"> </w:t>
      </w:r>
      <w:r>
        <w:t xml:space="preserve">who compromises their integrity damages not only their firm’s standing but also undermines confidence in the broader financial system. This reflection highlights that ethical fortitude is more valuable than technical speed. The</w:t>
      </w:r>
    </w:p>
    <w:p>
      <w:pPr>
        <w:pStyle w:val="BodyText"/>
      </w:pPr>
      <w:r>
        <w:t xml:space="preserve">Auditor must remain independent, objective, and vigilant, ensuring that the financial narratives presented by entities in</w:t>
      </w:r>
      <w:r>
        <w:t xml:space="preserve"> </w:t>
      </w:r>
      <w:r>
        <w:rPr>
          <w:bCs/>
          <w:b/>
        </w:rPr>
        <w:t xml:space="preserve">United Kingdom Birmingham</w:t>
      </w:r>
      <w:r>
        <w:t xml:space="preserve"> </w:t>
      </w:r>
      <w:r>
        <w:t xml:space="preserve">are free from material misstatement.</w:t>
      </w:r>
    </w:p>
    <w:bookmarkEnd w:id="21"/>
    <w:bookmarkStart w:id="22" w:name="X410f22d6d2c2f1ff92fe4ac6de453689735eee0"/>
    <w:p>
      <w:pPr>
        <w:pStyle w:val="Heading2"/>
      </w:pPr>
      <w:r>
        <w:t xml:space="preserve">The Impact of Technological Advancement on Auditing Practices</w:t>
      </w:r>
    </w:p>
    <w:p>
      <w:pPr>
        <w:pStyle w:val="FirstParagraph"/>
      </w:pPr>
      <w:r>
        <w:t xml:space="preserve">Birmingham is rapidly becoming a hub for fintech and data analytics. As an</w:t>
      </w:r>
      <w:r>
        <w:t xml:space="preserve"> </w:t>
      </w:r>
      <w:r>
        <w:rPr>
          <w:bCs/>
          <w:b/>
        </w:rPr>
        <w:t xml:space="preserve">Auditor</w:t>
      </w:r>
      <w:r>
        <w:t xml:space="preserve">, I must reflect on how technology is reshaping my daily operations. The traditional method of sampling transactions is being replaced by full-population testing using data analytics tools. This shift allows for deeper insights into fraud detection and operational efficiency. However, this technological revolution requires the</w:t>
      </w:r>
      <w:r>
        <w:t xml:space="preserve"> </w:t>
      </w:r>
      <w:r>
        <w:rPr>
          <w:bCs/>
          <w:b/>
        </w:rPr>
        <w:t xml:space="preserve">Auditor</w:t>
      </w:r>
      <w:r>
        <w:t xml:space="preserve"> </w:t>
      </w:r>
      <w:r>
        <w:t xml:space="preserve">to upskill continuously. Understanding blockchain, artificial intelligence, and cloud computing is no longer optional; it is essential for providing value-added services.</w:t>
      </w:r>
    </w:p>
    <w:p>
      <w:pPr>
        <w:pStyle w:val="BodyText"/>
      </w:pPr>
      <w:r>
        <w:t xml:space="preserve">In the context of</w:t>
      </w:r>
      <w:r>
        <w:t xml:space="preserve"> </w:t>
      </w:r>
      <w:r>
        <w:rPr>
          <w:bCs/>
          <w:b/>
        </w:rPr>
        <w:t xml:space="preserve">United Kingdom Birmingham</w:t>
      </w:r>
      <w:r>
        <w:t xml:space="preserve">, where digital transformation is accelerating across industries, an</w:t>
      </w:r>
    </w:p>
    <w:p>
      <w:pPr>
        <w:pStyle w:val="BodyText"/>
      </w:pPr>
      <w:r>
        <w:t xml:space="preserve">Auditor who fails to adapt risks becoming obsolete. My reflection indicates that the future auditor will be part data scientist, part business consultant, and part forensic investigator. We are moving away from historical verification toward predictive analysis. By leveraging technology, we can help companies in Birmingham identify trends before they become financial crises. This proactive approach enhances the relevance of the</w:t>
      </w:r>
      <w:r>
        <w:t xml:space="preserve"> </w:t>
      </w:r>
      <w:r>
        <w:rPr>
          <w:bCs/>
          <w:b/>
        </w:rPr>
        <w:t xml:space="preserve">Auditor</w:t>
      </w:r>
      <w:r>
        <w:t xml:space="preserve"> </w:t>
      </w:r>
      <w:r>
        <w:t xml:space="preserve">in a fast-paced market.</w:t>
      </w:r>
    </w:p>
    <w:bookmarkEnd w:id="22"/>
    <w:bookmarkStart w:id="23" w:name="X0a1a5ad51dee8c7084cf542c8e561939450e6ff"/>
    <w:p>
      <w:pPr>
        <w:pStyle w:val="Heading2"/>
      </w:pPr>
      <w:r>
        <w:t xml:space="preserve">Social Responsibility and Community Engagement</w:t>
      </w:r>
    </w:p>
    <w:p>
      <w:pPr>
        <w:pStyle w:val="FirstParagraph"/>
      </w:pPr>
      <w:r>
        <w:t xml:space="preserve">Beyond numbers and regulations, I have reflected on the social dimension of auditing. An</w:t>
      </w:r>
    </w:p>
    <w:p>
      <w:pPr>
        <w:pStyle w:val="BodyText"/>
      </w:pPr>
      <w:r>
        <w:t xml:space="preserve">Auditor plays a role in promoting sustainable business practices. In</w:t>
      </w:r>
      <w:r>
        <w:t xml:space="preserve"> </w:t>
      </w:r>
      <w:r>
        <w:rPr>
          <w:bCs/>
          <w:b/>
        </w:rPr>
        <w:t xml:space="preserve">United Kingdom Birmingham</w:t>
      </w:r>
      <w:r>
        <w:t xml:space="preserve">, there is a growing emphasis on Environmental, Social, and Governance (ESG) criteria. Companies are increasingly expected to disclose not just financial performance but also their impact on the community and environment. The modern</w:t>
      </w:r>
    </w:p>
    <w:p>
      <w:pPr>
        <w:pStyle w:val="BodyText"/>
      </w:pPr>
      <w:r>
        <w:t xml:space="preserve">Auditor must be competent in verifying non-financial data as well. This broader scope ensures that businesses contribute positively to the social fabric of Birmingham.</w:t>
      </w:r>
    </w:p>
    <w:p>
      <w:pPr>
        <w:pStyle w:val="BodyText"/>
      </w:pPr>
      <w:r>
        <w:t xml:space="preserve">I am convinced that the profession has a duty to foster sustainability. An</w:t>
      </w:r>
    </w:p>
    <w:p>
      <w:pPr>
        <w:pStyle w:val="BodyText"/>
      </w:pPr>
      <w:r>
        <w:t xml:space="preserve">Auditor can encourage corporate responsibility by challenging management to set realistic ESG targets and ensuring transparent reporting on progress. In doing so, we help align business interests with community welfare. This reflective journey has shown me that the title of</w:t>
      </w:r>
      <w:r>
        <w:t xml:space="preserve"> </w:t>
      </w:r>
      <w:r>
        <w:rPr>
          <w:bCs/>
          <w:b/>
        </w:rPr>
        <w:t xml:space="preserve">Auditor</w:t>
      </w:r>
      <w:r>
        <w:t xml:space="preserve"> </w:t>
      </w:r>
      <w:r>
        <w:t xml:space="preserve">carries a moral weight that extends beyond the balance sheet. It is about contributing to a fairer, more sustainable economy in</w:t>
      </w:r>
    </w:p>
    <w:p>
      <w:pPr>
        <w:pStyle w:val="BodyText"/>
      </w:pPr>
      <w:r>
        <w:t xml:space="preserve">United Kingdom Birmingham.</w:t>
      </w:r>
    </w:p>
    <w:bookmarkEnd w:id="23"/>
    <w:bookmarkStart w:id="24" w:name="Xef4d91a76d61d20ba4798f84385f1d6ac91d2d5"/>
    <w:p>
      <w:pPr>
        <w:pStyle w:val="Heading2"/>
      </w:pPr>
      <w:r>
        <w:t xml:space="preserve">Conclusion: The Future of Audit in Birmingham</w:t>
      </w:r>
    </w:p>
    <w:p>
      <w:pPr>
        <w:pStyle w:val="FirstParagraph"/>
      </w:pPr>
      <w:r>
        <w:t xml:space="preserve">In conclusion, my reflection on the role of an</w:t>
      </w:r>
      <w:r>
        <w:t xml:space="preserve"> </w:t>
      </w:r>
      <w:r>
        <w:rPr>
          <w:bCs/>
          <w:b/>
        </w:rPr>
        <w:t xml:space="preserve">Auditor</w:t>
      </w:r>
      <w:r>
        <w:t xml:space="preserve"> </w:t>
      </w:r>
      <w:r>
        <w:t xml:space="preserve">within the dynamic setting of</w:t>
      </w:r>
      <w:r>
        <w:t xml:space="preserve"> </w:t>
      </w:r>
      <w:r>
        <w:rPr>
          <w:bCs/>
          <w:b/>
        </w:rPr>
        <w:t xml:space="preserve">United Kingdom Birmingham</w:t>
      </w:r>
      <w:r>
        <w:t xml:space="preserve">, reveals a profession that is both resilient and evolving. It is a role defined by integrity, technological adaptation, and ethical courage. The auditor is not merely a checker of figures but a vital pillar supporting the economic confidence of the region. As I move forward in my career, I am committed to upholding these values.</w:t>
      </w:r>
    </w:p>
    <w:p>
      <w:pPr>
        <w:pStyle w:val="BodyText"/>
      </w:pPr>
      <w:r>
        <w:t xml:space="preserve">The challenges ahead are significant, from regulatory changes to cyber threats. However, the opportunities for adding value through insights and assurance are greater than ever. By embracing innovation while staying grounded in ethical principles, an</w:t>
      </w:r>
      <w:r>
        <w:t xml:space="preserve"> </w:t>
      </w:r>
      <w:r>
        <w:rPr>
          <w:bCs/>
          <w:b/>
        </w:rPr>
        <w:t xml:space="preserve">Auditor</w:t>
      </w:r>
      <w:r>
        <w:t xml:space="preserve"> </w:t>
      </w:r>
      <w:r>
        <w:t xml:space="preserve">can help ensure that</w:t>
      </w:r>
    </w:p>
    <w:p>
      <w:pPr>
        <w:pStyle w:val="BodyText"/>
      </w:pPr>
      <w:r>
        <w:t xml:space="preserve">United Kingdom Birmingham</w:t>
      </w:r>
      <w:r>
        <w:t xml:space="preserve"> </w:t>
      </w:r>
      <w:r>
        <w:t xml:space="preserve">remains a place of trust and prosperity. Ultimately, the profession thrives when auditors view their work as a service to society, ensuring that every penny accounted for contributes to the common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United Kingdom Birmingham</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file>