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4a43b868ce859f44223621befc8173f0c71b858"/>
    <w:p>
      <w:pPr>
        <w:pStyle w:val="Heading1"/>
      </w:pPr>
      <w:r>
        <w:t xml:space="preserve">The Silent Sentinel: A Reflection on the Role of an Auditor in United Kingdom London</w:t>
      </w:r>
    </w:p>
    <w:p>
      <w:pPr>
        <w:pStyle w:val="FirstParagraph"/>
      </w:pPr>
      <w:r>
        <w:t xml:space="preserve">In the bustling, high-stakes financial heart of the world, where capital flows as rapidly as traffic along Fleet Street and the Thames, lies a profession that often operates in quietude yet carries immense weight. This profession is that of the</w:t>
      </w:r>
      <w:r>
        <w:t xml:space="preserve"> </w:t>
      </w:r>
      <w:r>
        <w:rPr>
          <w:bCs/>
          <w:b/>
        </w:rPr>
        <w:t xml:space="preserve">Auditor</w:t>
      </w:r>
      <w:r>
        <w:t xml:space="preserve">. To reflect upon this role within the specific context of</w:t>
      </w:r>
      <w:r>
        <w:t xml:space="preserve"> </w:t>
      </w:r>
      <w:r>
        <w:rPr>
          <w:bCs/>
          <w:b/>
        </w:rPr>
        <w:t xml:space="preserve">United Kingdom London</w:t>
      </w:r>
      <w:r>
        <w:t xml:space="preserve"> </w:t>
      </w:r>
      <w:r>
        <w:t xml:space="preserve">is to engage with a narrative of integrity, complexity, and evolving responsibility. It is not merely a technical exercise in checking boxes against regulatory frameworks; it is a profound engagement with trust itself. As I delve into the nuances of this role, particularly through the lens of one of the most dynamic financial capitals on Earth, I find that being an</w:t>
      </w:r>
      <w:r>
        <w:t xml:space="preserve"> </w:t>
      </w:r>
      <w:r>
        <w:rPr>
          <w:bCs/>
          <w:b/>
        </w:rPr>
        <w:t xml:space="preserve">Auditor</w:t>
      </w:r>
      <w:r>
        <w:t xml:space="preserve"> </w:t>
      </w:r>
      <w:r>
        <w:t xml:space="preserve">in</w:t>
      </w:r>
      <w:r>
        <w:t xml:space="preserve"> </w:t>
      </w:r>
      <w:r>
        <w:rPr>
          <w:bCs/>
          <w:b/>
        </w:rPr>
        <w:t xml:space="preserve">United Kingdom London</w:t>
      </w:r>
      <w:r>
        <w:t xml:space="preserve"> </w:t>
      </w:r>
      <w:r>
        <w:t xml:space="preserve">requires a unique blend of technical precision, ethical fortitude, and strategic foresight.</w:t>
      </w:r>
    </w:p>
    <w:bookmarkStart w:id="20" w:name="Xa0273f65f5f4296c42675f0438da37bc8be3134"/>
    <w:p>
      <w:pPr>
        <w:pStyle w:val="Heading2"/>
      </w:pPr>
      <w:r>
        <w:t xml:space="preserve">The Landscape of Trust in United Kingdom London</w:t>
      </w:r>
    </w:p>
    <w:p>
      <w:pPr>
        <w:pStyle w:val="FirstParagraph"/>
      </w:pPr>
      <w:r>
        <w:rPr>
          <w:bCs/>
          <w:b/>
        </w:rPr>
        <w:t xml:space="preserve">United Kingdom London</w:t>
      </w:r>
      <w:r>
        <w:t xml:space="preserve"> </w:t>
      </w:r>
      <w:r>
        <w:t xml:space="preserve">is not just a city; it is a global financial ecosystem. It serves as the hub for international banking, insurance, and fintech innovation. For an</w:t>
      </w:r>
      <w:r>
        <w:t xml:space="preserve"> </w:t>
      </w:r>
      <w:r>
        <w:rPr>
          <w:bCs/>
          <w:b/>
        </w:rPr>
        <w:t xml:space="preserve">Auditor</w:t>
      </w:r>
      <w:r>
        <w:t xml:space="preserve">, operating in this environment means navigating a dense web of regulations, including those set by the Financial Conduct Authority (FCA), the Prudential Regulation Authority (PRA), and the International Standards on Auditing (ISAs) as adopted by the UK Ethical Standards Board. The pressure here is palpable. The margin for error is slim, and the stakes are high. When an</w:t>
      </w:r>
      <w:r>
        <w:t xml:space="preserve"> </w:t>
      </w:r>
      <w:r>
        <w:rPr>
          <w:bCs/>
          <w:b/>
        </w:rPr>
        <w:t xml:space="preserve">Auditor</w:t>
      </w:r>
      <w:r>
        <w:t xml:space="preserve"> </w:t>
      </w:r>
      <w:r>
        <w:t xml:space="preserve">signs off on accounts in</w:t>
      </w:r>
      <w:r>
        <w:t xml:space="preserve"> </w:t>
      </w:r>
      <w:r>
        <w:rPr>
          <w:bCs/>
          <w:b/>
        </w:rPr>
        <w:t xml:space="preserve">United Kingdom London</w:t>
      </w:r>
      <w:r>
        <w:t xml:space="preserve">, they are not just validating numbers; they are reassuring investors, regulators, and the public that the machinery of commerce is functioning within ethical and legal bounds.</w:t>
      </w:r>
    </w:p>
    <w:p>
      <w:pPr>
        <w:pStyle w:val="BodyText"/>
      </w:pPr>
      <w:r>
        <w:t xml:space="preserve">This reflection begins with an acknowledgment of the sheer scale of responsibility. In a city that punches far above its weight in global finance, the</w:t>
      </w:r>
      <w:r>
        <w:t xml:space="preserve"> </w:t>
      </w:r>
      <w:r>
        <w:rPr>
          <w:bCs/>
          <w:b/>
        </w:rPr>
        <w:t xml:space="preserve">Auditor</w:t>
      </w:r>
      <w:r>
        <w:t xml:space="preserve"> </w:t>
      </w:r>
      <w:r>
        <w:t xml:space="preserve">acts as a gatekeeper. The reputation of firms—some dating back centuries, others born from the digital revolution—hinges on their audit quality. A failure in</w:t>
      </w:r>
      <w:r>
        <w:t xml:space="preserve"> </w:t>
      </w:r>
      <w:r>
        <w:rPr>
          <w:bCs/>
          <w:b/>
        </w:rPr>
        <w:t xml:space="preserve">United Kingdom London</w:t>
      </w:r>
      <w:r>
        <w:t xml:space="preserve"> </w:t>
      </w:r>
      <w:r>
        <w:t xml:space="preserve">does not stay local; it reverberates globally. Therefore, the mindset of an</w:t>
      </w:r>
      <w:r>
        <w:t xml:space="preserve"> </w:t>
      </w:r>
      <w:r>
        <w:rPr>
          <w:bCs/>
          <w:b/>
        </w:rPr>
        <w:t xml:space="preserve">Auditor</w:t>
      </w:r>
      <w:r>
        <w:t xml:space="preserve"> </w:t>
      </w:r>
      <w:r>
        <w:t xml:space="preserve">here must be one of perpetual vigilance. It is a role that demands more than just accounting knowledge; it requires a deep understanding of the business models being audited, from traditional retail banks to disruptive crypto-assets platforms.</w:t>
      </w:r>
    </w:p>
    <w:bookmarkEnd w:id="20"/>
    <w:bookmarkStart w:id="21" w:name="ethical-integrity-as-the-cornerstone"/>
    <w:p>
      <w:pPr>
        <w:pStyle w:val="Heading2"/>
      </w:pPr>
      <w:r>
        <w:t xml:space="preserve">Ethical Integrity as the Cornerstone</w:t>
      </w:r>
    </w:p>
    <w:p>
      <w:pPr>
        <w:pStyle w:val="FirstParagraph"/>
      </w:pPr>
      <w:r>
        <w:rPr>
          <w:bCs/>
          <w:b/>
        </w:rPr>
        <w:t xml:space="preserve">The core of the Auditor's role in United Kingdom London is ethical integrity. Without independence and objectivity, an Auditor loses their value proposition entirely.</w:t>
      </w:r>
    </w:p>
    <w:p>
      <w:pPr>
        <w:pStyle w:val="BodyText"/>
      </w:pPr>
      <w:r>
        <w:t xml:space="preserve">Ethics are not abstract concepts for the modern</w:t>
      </w:r>
      <w:r>
        <w:t xml:space="preserve"> </w:t>
      </w:r>
      <w:r>
        <w:rPr>
          <w:bCs/>
          <w:b/>
        </w:rPr>
        <w:t xml:space="preserve">Auditor</w:t>
      </w:r>
      <w:r>
        <w:t xml:space="preserve">; they are daily practicalities. In</w:t>
      </w:r>
      <w:r>
        <w:t xml:space="preserve"> </w:t>
      </w:r>
      <w:r>
        <w:rPr>
          <w:bCs/>
          <w:b/>
        </w:rPr>
        <w:t xml:space="preserve">United Kingdom London</w:t>
      </w:r>
      <w:r>
        <w:t xml:space="preserve">, where conflicts of interest can arise in complex corporate structures, maintaining independence is both a legal requirement and a moral imperative. Reflecting on this aspect, I realize that the true test of an</w:t>
      </w:r>
      <w:r>
        <w:t xml:space="preserve"> </w:t>
      </w:r>
      <w:r>
        <w:rPr>
          <w:bCs/>
          <w:b/>
        </w:rPr>
        <w:t xml:space="preserve">Auditor</w:t>
      </w:r>
      <w:r>
        <w:t xml:space="preserve"> </w:t>
      </w:r>
      <w:r>
        <w:t xml:space="preserve">often occurs not when things are going well, but when facing pressure from clients to overlook discrepancies or to accept aggressive accounting treatments.</w:t>
      </w:r>
    </w:p>
    <w:p>
      <w:pPr>
        <w:pStyle w:val="BodyText"/>
      </w:pPr>
      <w:r>
        <w:t xml:space="preserve">The cultural context of</w:t>
      </w:r>
      <w:r>
        <w:t xml:space="preserve"> </w:t>
      </w:r>
      <w:r>
        <w:rPr>
          <w:bCs/>
          <w:b/>
        </w:rPr>
        <w:t xml:space="preserve">United Kingdom London</w:t>
      </w:r>
      <w:r>
        <w:t xml:space="preserve">, with its strong emphasis on professional courtesy and tradition, can sometimes make it difficult for junior staff to challenge senior partners or client executives. However, an effective</w:t>
      </w:r>
      <w:r>
        <w:t xml:space="preserve"> </w:t>
      </w:r>
      <w:r>
        <w:rPr>
          <w:bCs/>
          <w:b/>
        </w:rPr>
        <w:t xml:space="preserve">Auditor</w:t>
      </w:r>
      <w:r>
        <w:t xml:space="preserve"> </w:t>
      </w:r>
      <w:r>
        <w:t xml:space="preserve">must find the courage to speak truth to power. This reflection highlights that the role is inherently adversarial in spirit, even if collaborative in practice. The</w:t>
      </w:r>
      <w:r>
        <w:t xml:space="preserve"> </w:t>
      </w:r>
      <w:r>
        <w:rPr>
          <w:bCs/>
          <w:b/>
        </w:rPr>
        <w:t xml:space="preserve">Auditor</w:t>
      </w:r>
      <w:r>
        <w:t xml:space="preserve"> </w:t>
      </w:r>
      <w:r>
        <w:t xml:space="preserve">serves as a check against managerial overreach and fraud. In recent years, high-profile corporate collapses have underscored the catastrophic consequences of audit failure, reinforcing the need for a robust ethical framework within every audit firm operating in the capital.</w:t>
      </w:r>
    </w:p>
    <w:bookmarkEnd w:id="21"/>
    <w:bookmarkStart w:id="22" w:name="navigating-technological-transformation"/>
    <w:p>
      <w:pPr>
        <w:pStyle w:val="Heading2"/>
      </w:pPr>
      <w:r>
        <w:t xml:space="preserve">Navigating Technological Transformation</w:t>
      </w:r>
    </w:p>
    <w:p>
      <w:pPr>
        <w:pStyle w:val="FirstParagraph"/>
      </w:pPr>
      <w:r>
        <w:t xml:space="preserve">No reflection on auditing in 2024 can ignore the seismic shift brought about by technology.</w:t>
      </w:r>
      <w:r>
        <w:t xml:space="preserve"> </w:t>
      </w:r>
      <w:r>
        <w:rPr>
          <w:bCs/>
          <w:b/>
        </w:rPr>
        <w:t xml:space="preserve">United Kingdom London</w:t>
      </w:r>
      <w:r>
        <w:t xml:space="preserve"> </w:t>
      </w:r>
      <w:r>
        <w:t xml:space="preserve">is also a global leader in fintech and financial innovation. Consequently, the tools of the trade for an</w:t>
      </w:r>
      <w:r>
        <w:t xml:space="preserve"> </w:t>
      </w:r>
      <w:r>
        <w:rPr>
          <w:bCs/>
          <w:b/>
        </w:rPr>
        <w:t xml:space="preserve">Auditor</w:t>
      </w:r>
      <w:r>
        <w:t xml:space="preserve"> </w:t>
      </w:r>
      <w:r>
        <w:t xml:space="preserve">are evolving rapidly. Traditional sampling methods are giving way to full-population data analytics and artificial intelligence-driven risk assessment.</w:t>
      </w:r>
    </w:p>
    <w:p>
      <w:pPr>
        <w:pStyle w:val="BodyText"/>
      </w:pPr>
      <w:r>
        <w:t xml:space="preserve">This technological shift presents both challenges and opportunities for the</w:t>
      </w:r>
      <w:r>
        <w:t xml:space="preserve"> </w:t>
      </w:r>
      <w:r>
        <w:rPr>
          <w:bCs/>
          <w:b/>
        </w:rPr>
        <w:t xml:space="preserve">Auditor</w:t>
      </w:r>
      <w:r>
        <w:t xml:space="preserve">. On one hand, there is a steep learning curve. Auditors must become proficient in data science tools to analyze millions of transactions efficiently. On the other hand, this technology allows for deeper insights. An</w:t>
      </w:r>
      <w:r>
        <w:t xml:space="preserve"> </w:t>
      </w:r>
      <w:r>
        <w:rPr>
          <w:bCs/>
          <w:b/>
        </w:rPr>
        <w:t xml:space="preserve">Auditor</w:t>
      </w:r>
      <w:r>
        <w:t xml:space="preserve"> </w:t>
      </w:r>
      <w:r>
        <w:t xml:space="preserve">can now detect anomalies with greater precision than ever before. However, this also introduces new risks: algorithmic bias and cybersecurity threats. Reflecting on my own potential development in this field, I recognize that staying technologically literate is no longer optional but essential for survival as an</w:t>
      </w:r>
      <w:r>
        <w:t xml:space="preserve"> </w:t>
      </w:r>
      <w:r>
        <w:rPr>
          <w:bCs/>
          <w:b/>
        </w:rPr>
        <w:t xml:space="preserve">Auditor</w:t>
      </w:r>
      <w:r>
        <w:t xml:space="preserve"> </w:t>
      </w:r>
      <w:r>
        <w:t xml:space="preserve">in a city like</w:t>
      </w:r>
      <w:r>
        <w:t xml:space="preserve"> </w:t>
      </w:r>
      <w:r>
        <w:rPr>
          <w:bCs/>
          <w:b/>
        </w:rPr>
        <w:t xml:space="preserve">United Kingdom London</w:t>
      </w:r>
      <w:r>
        <w:t xml:space="preserve">.</w:t>
      </w:r>
    </w:p>
    <w:bookmarkEnd w:id="22"/>
    <w:bookmarkStart w:id="23" w:name="societal-impact-and-sustainable-future"/>
    <w:p>
      <w:pPr>
        <w:pStyle w:val="Heading2"/>
      </w:pPr>
      <w:r>
        <w:t xml:space="preserve">Societal Impact and Sustainable Future</w:t>
      </w:r>
    </w:p>
    <w:p>
      <w:pPr>
        <w:pStyle w:val="FirstParagraph"/>
      </w:pPr>
      <w:r>
        <w:t xml:space="preserve">The scope of auditing is expanding beyond financial statements to include environmental, social, and governance (ESG) reporting. In</w:t>
      </w:r>
      <w:r>
        <w:t xml:space="preserve"> </w:t>
      </w:r>
      <w:r>
        <w:rPr>
          <w:bCs/>
          <w:b/>
        </w:rPr>
        <w:t xml:space="preserve">United Kingdom London</w:t>
      </w:r>
      <w:r>
        <w:t xml:space="preserve">, there is a growing demand for assurance on sustainability claims. Companies are under increasing pressure to demonstrate their commitment to net-zero targets and ethical supply chains. As an</w:t>
      </w:r>
      <w:r>
        <w:t xml:space="preserve"> </w:t>
      </w:r>
      <w:r>
        <w:rPr>
          <w:bCs/>
          <w:b/>
        </w:rPr>
        <w:t xml:space="preserve">Auditor</w:t>
      </w:r>
      <w:r>
        <w:t xml:space="preserve">, this means broadening one’s skill set to understand carbon accounting, social impact metrics, and governance structures.</w:t>
      </w:r>
    </w:p>
    <w:p>
      <w:pPr>
        <w:pStyle w:val="BodyText"/>
      </w:pPr>
      <w:r>
        <w:t xml:space="preserve">This expansion of the role is particularly significant for the reputation of</w:t>
      </w:r>
      <w:r>
        <w:t xml:space="preserve"> </w:t>
      </w:r>
      <w:r>
        <w:rPr>
          <w:bCs/>
          <w:b/>
        </w:rPr>
        <w:t xml:space="preserve">United Kingdom London</w:t>
      </w:r>
      <w:r>
        <w:t xml:space="preserve">. If financial reports are accurate but sustainability reports are greenwashed, public trust erodes. Therefore, the modern</w:t>
      </w:r>
      <w:r>
        <w:t xml:space="preserve"> </w:t>
      </w:r>
      <w:r>
        <w:rPr>
          <w:bCs/>
          <w:b/>
        </w:rPr>
        <w:t xml:space="preserve">Auditor</w:t>
      </w:r>
      <w:r>
        <w:t xml:space="preserve"> </w:t>
      </w:r>
      <w:r>
        <w:t xml:space="preserve">has a societal duty to ensure holistic transparency. This reflection concludes that the role is no longer just about looking backward at historical data but helping to shape a more transparent and responsible future for businesses in</w:t>
      </w:r>
      <w:r>
        <w:t xml:space="preserve"> </w:t>
      </w:r>
      <w:r>
        <w:rPr>
          <w:bCs/>
          <w:b/>
        </w:rPr>
        <w:t xml:space="preserve">United Kingdom London</w:t>
      </w:r>
      <w:r>
        <w:t xml:space="preserve">.</w:t>
      </w:r>
    </w:p>
    <w:bookmarkEnd w:id="23"/>
    <w:bookmarkStart w:id="24" w:name="X90851ac664f91eb6b5d67fc2549319ec3d7d3e1"/>
    <w:p>
      <w:pPr>
        <w:pStyle w:val="Heading2"/>
      </w:pPr>
      <w:r>
        <w:t xml:space="preserve">Conclusion: The Continuous Journey of Professional Growth</w:t>
      </w:r>
    </w:p>
    <w:p>
      <w:pPr>
        <w:pStyle w:val="FirstParagraph"/>
      </w:pPr>
      <w:r>
        <w:t xml:space="preserve">In conclusion, reflecting on the role of an</w:t>
      </w:r>
      <w:r>
        <w:t xml:space="preserve"> </w:t>
      </w:r>
      <w:r>
        <w:rPr>
          <w:bCs/>
          <w:b/>
        </w:rPr>
        <w:t xml:space="preserve">Auditor</w:t>
      </w:r>
      <w:r>
        <w:t xml:space="preserve"> </w:t>
      </w:r>
      <w:r>
        <w:t xml:space="preserve">within the vibrant and rigorous environment of</w:t>
      </w:r>
      <w:r>
        <w:t xml:space="preserve"> </w:t>
      </w:r>
      <w:r>
        <w:rPr>
          <w:bCs/>
          <w:b/>
        </w:rPr>
        <w:t xml:space="preserve">United Kingdom London</w:t>
      </w:r>
      <w:r>
        <w:t xml:space="preserve">, it becomes clear that this is a profession defined by constant adaptation. It requires a steadfast commitment to ethical principles, a willingness to embrace technological change, and an understanding of the broader societal context in which businesses operate.</w:t>
      </w:r>
    </w:p>
    <w:p>
      <w:pPr>
        <w:pStyle w:val="BodyText"/>
      </w:pPr>
      <w:r>
        <w:t xml:space="preserve">The city itself serves as both a backdrop and a catalyst for this professional identity. The pace of</w:t>
      </w:r>
      <w:r>
        <w:t xml:space="preserve"> </w:t>
      </w:r>
      <w:r>
        <w:rPr>
          <w:bCs/>
          <w:b/>
        </w:rPr>
        <w:t xml:space="preserve">United Kingdom London</w:t>
      </w:r>
      <w:r>
        <w:t xml:space="preserve"> </w:t>
      </w:r>
      <w:r>
        <w:t xml:space="preserve">demands efficiency; its regulatory landscape demands compliance; its global standing demands excellence. As I consider my future within this field, I am reminded that being an</w:t>
      </w:r>
      <w:r>
        <w:t xml:space="preserve"> </w:t>
      </w:r>
      <w:r>
        <w:rPr>
          <w:bCs/>
          <w:b/>
        </w:rPr>
        <w:t xml:space="preserve">Auditor</w:t>
      </w:r>
      <w:r>
        <w:t xml:space="preserve"> </w:t>
      </w:r>
      <w:r>
        <w:t xml:space="preserve">is not just about ensuring the numbers add up. It is about safeguarding the integrity of markets that support millions of livelihoods and contributing to the stability of one of the world’s most critical financial centers. This role is a privilege and a burden, a challenge and a calling, deeply intertwined with the dynamic spirit of</w:t>
      </w:r>
      <w:r>
        <w:t xml:space="preserve"> </w:t>
      </w:r>
      <w:r>
        <w:rPr>
          <w:bCs/>
          <w:b/>
        </w:rPr>
        <w:t xml:space="preserve">United Kingdom London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Auditor in United Kingdom London</dc:title>
  <dc:creator/>
  <dc:language>en</dc:language>
  <cp:keywords/>
  <dcterms:created xsi:type="dcterms:W3CDTF">2026-07-29T13:44:56Z</dcterms:created>
  <dcterms:modified xsi:type="dcterms:W3CDTF">2026-07-29T13:44:56Z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