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1d720a3ad972ad022c81dec99fca52880c9833f"/>
    <w:p>
      <w:pPr>
        <w:pStyle w:val="Heading1"/>
      </w:pPr>
      <w:r>
        <w:t xml:space="preserve">The Ethical Compass and Economic Pulse:</w:t>
      </w:r>
      <w:r>
        <w:br/>
      </w:r>
      <w:r>
        <w:t xml:space="preserve">A Reflection on the Role of an Auditor in United States San Francisco</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Professional Reflection Paper</w:t>
      </w:r>
      <w:r>
        <w:br/>
      </w:r>
      <w:r>
        <w:rPr>
          <w:bCs/>
          <w:b/>
        </w:rPr>
        <w:t xml:space="preserve">Jurisdiction:</w:t>
      </w:r>
      <w:r>
        <w:t xml:space="preserve"> </w:t>
      </w:r>
      <w:r>
        <w:t xml:space="preserve">United States San Francisco</w:t>
      </w:r>
    </w:p>
    <w:bookmarkStart w:id="20" w:name="i.-introduction-the-context-of-practice"/>
    <w:p>
      <w:pPr>
        <w:pStyle w:val="Heading2"/>
      </w:pPr>
      <w:r>
        <w:t xml:space="preserve">I. Introduction: The Context of Practice</w:t>
      </w:r>
    </w:p>
    <w:p>
      <w:pPr>
        <w:pStyle w:val="FirstParagraph"/>
      </w:pPr>
      <w:r>
        <w:t xml:space="preserve">The profession of accounting is often viewed through a lens of dry numbers and rigid compliance, but for those who practice as an Auditor in the dynamic environment of United States San Francisco, it is much more than mere number-crunching. It is a vital function that intersects with technology, global finance, social equity, and municipal governance. To serve as an Auditor in this specific geographic and economic hub requires a nuanced understanding of not just the Generally Accepted Accounting Principles (GAAP) or International Financial Reporting Standards (IFRS), but also the unique cultural and regulatory fabric of one of America’s most innovative cities. This reflection explores the multifaceted responsibilities, ethical challenges, and professional growth associated with being an Auditor in United States San Francisco.</w:t>
      </w:r>
    </w:p>
    <w:bookmarkEnd w:id="20"/>
    <w:bookmarkStart w:id="21" w:name="ii.-the-technological-frontier"/>
    <w:p>
      <w:pPr>
        <w:pStyle w:val="Heading2"/>
      </w:pPr>
      <w:r>
        <w:t xml:space="preserve">II. The Technological Frontier</w:t>
      </w:r>
    </w:p>
    <w:p>
      <w:pPr>
        <w:pStyle w:val="FirstParagraph"/>
      </w:pPr>
      <w:r>
        <w:t xml:space="preserve">San Francisco is undeniably the capital of Silicon Valley, a region that drives technological innovation worldwide. Consequently, the role of an Auditor here cannot remain static. Traditional auditing methods are increasingly being supplemented or replaced by data analytics, artificial intelligence (AI), and blockchain verification technologies. As an Auditor in United States San Francisco, I find myself constantly adapting to these changes. The scope of work often extends beyond financial statements into the realm of IT general controls and cybersecurity assessments for tech giants and startups alike.</w:t>
      </w:r>
    </w:p>
    <w:p>
      <w:pPr>
        <w:pStyle w:val="BodyText"/>
      </w:pPr>
      <w:r>
        <w:t xml:space="preserve">This technological shift demands that an Auditor possesses not only accounting expertise but also a strong foundational knowledge in information systems. The reflection on this aspect reveals a significant professional evolution: the modern Auditor is part detective, part data scientist, and part strategic advisor. In United States San Francisco, where venture capital flows freely into untested tech models, the ability to audit complex software revenue recognition models or assess the financial viability of digital assets is becoming a core competency.</w:t>
      </w:r>
    </w:p>
    <w:bookmarkEnd w:id="21"/>
    <w:bookmarkStart w:id="22" w:name="X4006fe8d4d968e9b9a19309867809a4cb0fe3cc"/>
    <w:p>
      <w:pPr>
        <w:pStyle w:val="Heading2"/>
      </w:pPr>
      <w:r>
        <w:t xml:space="preserve">III. Regulatory Complexity and Municipal Governance</w:t>
      </w:r>
    </w:p>
    <w:p>
      <w:pPr>
        <w:pStyle w:val="FirstParagraph"/>
      </w:pPr>
      <w:r>
        <w:t xml:space="preserve">Beyond the private sector, the public sector in United States San Francisco presents unique auditing challenges. The city operates under a distinct set of municipal codes and state regulations that govern everything from pension funds to infrastructure spending. Serving as an Auditor within this framework requires a deep dive into public accountability. The transparency required by taxpayers in United States San Francisco means that every dollar spent must be traceable and justifiable.</w:t>
      </w:r>
    </w:p>
    <w:p>
      <w:pPr>
        <w:pStyle w:val="BodyText"/>
      </w:pPr>
      <w:r>
        <w:t xml:space="preserve">Reflecting on audits conducted for local government entities, the pressure to maintain public trust is immense. Errors or oversights are not merely accounting discrepancies; they are matters of civic concern. This aspect of the role emphasizes the importance of rigorous documentation and clear communication with non-financial stakeholders. The Auditor in United States San Francisco must act as a bridge between complex financial data and public understanding, ensuring that municipal resources are utilized efficiently to support a diverse population.</w:t>
      </w:r>
    </w:p>
    <w:bookmarkEnd w:id="22"/>
    <w:bookmarkStart w:id="23" w:name="X722fdc2f31d87a7d1e1e17490ff5721fbecff79"/>
    <w:p>
      <w:pPr>
        <w:pStyle w:val="Heading2"/>
      </w:pPr>
      <w:r>
        <w:t xml:space="preserve">IV. Ethical Integrity in a High-Pressure Environment</w:t>
      </w:r>
    </w:p>
    <w:p>
      <w:pPr>
        <w:pStyle w:val="FirstParagraph"/>
      </w:pPr>
      <w:r>
        <w:t xml:space="preserve">The high cost of living and the competitive nature of the business community in United States San Francisco create an environment ripe for ethical challenges. The pressure to meet aggressive growth targets, often driven by stock options or rapid expansion needs, can tempt companies to manipulate financial results. As an Auditor, maintaining independence and objectivity is paramount.</w:t>
      </w:r>
    </w:p>
    <w:p>
      <w:pPr>
        <w:pStyle w:val="BodyText"/>
      </w:pPr>
      <w:r>
        <w:t xml:space="preserve">I have often reflected on the delicate balance between being a service provider who wishes to maintain client relationships and being the guardian of financial integrity. In United States San Francisco, where reputational capital is as valuable as financial capital, the decision to flag a material misstatement can have severe consequences for both the auditor and the client. However, it is precisely this pressure that highlights the necessity of unwavering ethical standards. The reflection paper on professional conduct reveals that true value in auditing lies not in agreement with management, but in providing an independent assurance that allows investors and stakeholders to make informed decisions.</w:t>
      </w:r>
    </w:p>
    <w:bookmarkEnd w:id="23"/>
    <w:bookmarkStart w:id="24" w:name="v.-social-responsibility-and-diversity"/>
    <w:p>
      <w:pPr>
        <w:pStyle w:val="Heading2"/>
      </w:pPr>
      <w:r>
        <w:t xml:space="preserve">V. Social Responsibility and Diversity</w:t>
      </w:r>
    </w:p>
    <w:p>
      <w:pPr>
        <w:pStyle w:val="FirstParagraph"/>
      </w:pPr>
      <w:r>
        <w:t xml:space="preserve">San Francisco is also a city known for its activism, diversity, and focus on social equity. This cultural backdrop influences the auditing landscape. There is a growing demand for Environmental, Social, and Governance (ESG) reporting alongside traditional financial audits. As an Auditor in United States San Francisco, I am increasingly involved in assessing non-financial metrics such as carbon footprint reporting and diversity statistics.</w:t>
      </w:r>
    </w:p>
    <w:p>
      <w:pPr>
        <w:pStyle w:val="BodyText"/>
      </w:pPr>
      <w:r>
        <w:t xml:space="preserve">This expansion of the audit scope reflects a broader societal expectation that businesses contribute positively to their communities. The reflection on this trend indicates a shift towards holistic auditing, where the "triple bottom line" (people, planet, profit) is considered alongside net income. It challenges the Auditor to think critically about how financial reporting intersects with corporate social responsibility.</w:t>
      </w:r>
    </w:p>
    <w:bookmarkEnd w:id="24"/>
    <w:bookmarkStart w:id="25" w:name="vi.-conclusion-the-future-of-auditing"/>
    <w:p>
      <w:pPr>
        <w:pStyle w:val="Heading2"/>
      </w:pPr>
      <w:r>
        <w:t xml:space="preserve">VI. Conclusion: The Future of Auditing</w:t>
      </w:r>
    </w:p>
    <w:p>
      <w:pPr>
        <w:pStyle w:val="FirstParagraph"/>
      </w:pPr>
      <w:r>
        <w:t xml:space="preserve">In conclusion, being an Auditor in United States San Francisco is a role defined by complexity and constant adaptation. It requires a blend of technical accounting skills, technological literacy, ethical fortitude, and cultural awareness. The unique ecosystem of United States San Francisco serves as both a challenge and an opportunity for professional development.</w:t>
      </w:r>
    </w:p>
    <w:p>
      <w:pPr>
        <w:pStyle w:val="BodyText"/>
      </w:pPr>
      <w:r>
        <w:t xml:space="preserve">As I continue my career in this field, I recognize that the definition of auditing is evolving. It is no longer just about looking backward at what has happened financially; it is about providing forward-looking insights that help organizations navigate uncertainty. The Auditor in United States San Francisco stands at the forefront of this evolution, ensuring that as technology and society advance, financial integrity remains the bedrock upon which trust and economic stability are built. This reflection serves not only as a record of past experiences but also as a commitment to upholding the highest standards of excellence in this dynamic professional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United States San Francisco</dc:title>
  <dc:creator/>
  <dc:language>en</dc:language>
  <cp:keywords/>
  <dcterms:created xsi:type="dcterms:W3CDTF">2026-07-29T13:45:00Z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file>