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Venezuela</w:t>
      </w:r>
      <w:r>
        <w:t xml:space="preserve"> </w:t>
      </w:r>
      <w:r>
        <w:t xml:space="preserve">Caracas</w:t>
      </w:r>
    </w:p>
    <w:bookmarkStart w:id="26" w:name="the-auditor-in-venezuela-caracas"/>
    <w:p>
      <w:pPr>
        <w:pStyle w:val="Heading1"/>
      </w:pPr>
      <w:r>
        <w:t xml:space="preserve">The Auditor in Venezuela Caracas</w:t>
      </w:r>
    </w:p>
    <w:p>
      <w:pPr>
        <w:pStyle w:val="FirstParagraph"/>
      </w:pPr>
      <w:r>
        <w:rPr>
          <w:bCs/>
          <w:b/>
        </w:rPr>
        <w:t xml:space="preserve">Date:</w:t>
      </w:r>
      <w:r>
        <w:t xml:space="preserve"> </w:t>
      </w:r>
      <w:r>
        <w:t xml:space="preserve">October 26, 2023</w:t>
      </w:r>
      <w:r>
        <w:br/>
      </w:r>
      <w:r>
        <w:rPr>
          <w:bCs/>
          <w:b/>
        </w:rPr>
        <w:t xml:space="preserve">Subject:</w:t>
      </w:r>
    </w:p>
    <w:bookmarkStart w:id="20" w:name="i.-introduction-the-weight-of-the-role"/>
    <w:p>
      <w:pPr>
        <w:pStyle w:val="Heading2"/>
      </w:pPr>
      <w:r>
        <w:t xml:space="preserve">I. Introduction: The Weight of the Role</w:t>
      </w:r>
    </w:p>
    <w:p>
      <w:pPr>
        <w:pStyle w:val="FirstParagraph"/>
      </w:pPr>
      <w:r>
        <w:t xml:space="preserve">The profession of an Auditor is universally recognized as the backbone of financial integrity and corporate governance. However, when one places this role within the specific, volatile, and highly complex economic context of</w:t>
      </w:r>
      <w:r>
        <w:t xml:space="preserve"> </w:t>
      </w:r>
      <w:r>
        <w:rPr>
          <w:bCs/>
          <w:b/>
        </w:rPr>
        <w:t xml:space="preserve">Venezuela Caracas</w:t>
      </w:r>
      <w:r>
        <w:t xml:space="preserve">, the definition of "audit" transcends mere compliance. It becomes an act of resilience, adaptation, and profound professional responsibility. This reflection paper seeks to explore the multifaceted nature of being an Auditor in one of South America’s most challenging metropolitan centers, examining how economic instability reshapes professional ethics, technical methodologies, and societal expectations.</w:t>
      </w:r>
    </w:p>
    <w:bookmarkEnd w:id="20"/>
    <w:bookmarkStart w:id="21" w:name="Xfb5e2dec72b1f6893f48f680921dfb9aeddcb1d"/>
    <w:p>
      <w:pPr>
        <w:pStyle w:val="Heading2"/>
      </w:pPr>
      <w:r>
        <w:t xml:space="preserve">II. The Economic Backdrop: A Landscape of Volatility</w:t>
      </w:r>
    </w:p>
    <w:p>
      <w:pPr>
        <w:pStyle w:val="FirstParagraph"/>
      </w:pPr>
      <w:r>
        <w:t xml:space="preserve">To understand the role of the Auditor in</w:t>
      </w:r>
      <w:r>
        <w:t xml:space="preserve"> </w:t>
      </w:r>
      <w:r>
        <w:rPr>
          <w:bCs/>
          <w:b/>
        </w:rPr>
        <w:t xml:space="preserve">Venezuela Caracas</w:t>
      </w:r>
      <w:r>
        <w:t xml:space="preserve">, one must first acknowledge the macroeconomic reality. For years, this city has been characterized by hyperinflation, currency fluctuation, and a shrinking formal economy. In such an environment, traditional auditing standards based on stable currencies become obsolete overnight. The Auditor is no longer just verifying historical costs; they are tasked with navigating a labyrinth of parallel exchange rates—official vs. black market (or "parallel") rates—and determining which valuation model best reflects the true economic substance of assets and liabilities.</w:t>
      </w:r>
    </w:p>
    <w:p>
      <w:pPr>
        <w:pStyle w:val="BodyText"/>
      </w:pPr>
      <w:r>
        <w:t xml:space="preserve">This volatility forces the Auditor to possess a dual competency: deep technical accounting knowledge and sophisticated economic analysis. The ability to assess fair value in a market where supply and demand are distorted by state controls is perhaps the most critical skill required today. It is not enough to follow International Financial Reporting Standards (IFRS) mechanically; the Auditor must interpret them through the lens of extreme inflation, ensuring that financial statements do not mislead stakeholders due to obsolete historical cost measurements.</w:t>
      </w:r>
    </w:p>
    <w:bookmarkEnd w:id="21"/>
    <w:bookmarkStart w:id="22" w:name="Xfdc8a2a3d49568116c57843e2aad61db8a0131c"/>
    <w:p>
      <w:pPr>
        <w:pStyle w:val="Heading2"/>
      </w:pPr>
      <w:r>
        <w:t xml:space="preserve">III. Ethical Challenges and Professional Integrity</w:t>
      </w:r>
    </w:p>
    <w:p>
      <w:pPr>
        <w:pStyle w:val="FirstParagraph"/>
      </w:pPr>
      <w:r>
        <w:t xml:space="preserve">The core of auditing is trust. In</w:t>
      </w:r>
      <w:r>
        <w:t xml:space="preserve"> </w:t>
      </w:r>
      <w:r>
        <w:rPr>
          <w:bCs/>
          <w:b/>
        </w:rPr>
        <w:t xml:space="preserve">Venezuela Caracas</w:t>
      </w:r>
      <w:r>
        <w:t xml:space="preserve">, this trust is frequently tested by external pressures from regulatory bodies, political shifts, and internal corporate desperation. The Auditor often finds themselves at the intersection of legal compliance and moral integrity. There have been instances where pressure exists to obscure losses or manipulate inventory valuations to maintain liquidity access or comply with arbitrary state regulations.</w:t>
      </w:r>
    </w:p>
    <w:p>
      <w:pPr>
        <w:pStyle w:val="BodyText"/>
      </w:pPr>
      <w:r>
        <w:t xml:space="preserve">In this context, the role of the Auditor becomes a guardian of ethical boundaries. Maintaining independence is not merely a procedural requirement but a safeguard against institutional collapse. The reflection here is poignant: an Auditor in this environment must have immense courage. They must navigate risks that go beyond professional liability to include potential physical safety and legal persecution for dissenting opinions. Therefore, the modern Auditor in Caracas must be fortified by an unwavering commitment to truth, recognizing that their report may be one of the few reliable data points available to investors, employees, and sometimes even international humanitarian organizations.</w:t>
      </w:r>
    </w:p>
    <w:bookmarkEnd w:id="22"/>
    <w:bookmarkStart w:id="23" w:name="X34769554b1750b9047aaf70d4412e3d774f14c3"/>
    <w:p>
      <w:pPr>
        <w:pStyle w:val="Heading2"/>
      </w:pPr>
      <w:r>
        <w:t xml:space="preserve">IV. Technological Adaptation and Digital Forensics</w:t>
      </w:r>
    </w:p>
    <w:p>
      <w:pPr>
        <w:pStyle w:val="FirstParagraph"/>
      </w:pPr>
      <w:r>
        <w:t xml:space="preserve">The traditional methods of auditing—physical inventory counts and manual document verification—are increasingly difficult in</w:t>
      </w:r>
      <w:r>
        <w:t xml:space="preserve"> </w:t>
      </w:r>
      <w:r>
        <w:rPr>
          <w:bCs/>
          <w:b/>
        </w:rPr>
        <w:t xml:space="preserve">Venezuela Caracas</w:t>
      </w:r>
      <w:r>
        <w:t xml:space="preserve">. Infrastructure challenges, including power outages and internet connectivity issues, disrupt the continuous flow of data required for real-time auditing. Consequently, the Auditor has had to become a digital pioneer.</w:t>
      </w:r>
    </w:p>
    <w:p>
      <w:pPr>
        <w:pStyle w:val="BodyText"/>
      </w:pPr>
      <w:r>
        <w:t xml:space="preserve">This has led to an increased reliance on forensic accounting techniques and digital forensics. Since physical records are often fragmented or destroyed due to disaster or administrative neglect, the Auditor must rely heavily on electronic trails. This shift requires constant upskilling in cybersecurity and data analytics. The Auditor is no longer just a reviewer of past transactions but a detective piecing together financial narratives from fragmented digital evidence. This technological evolution is not optional; it is a survival mechanism for the profession in an infrastructure-poor environment.</w:t>
      </w:r>
    </w:p>
    <w:bookmarkEnd w:id="23"/>
    <w:bookmarkStart w:id="24" w:name="Xd3e224ff70fdcd67046d5bef0b951eedc7d2c10"/>
    <w:p>
      <w:pPr>
        <w:pStyle w:val="Heading2"/>
      </w:pPr>
      <w:r>
        <w:t xml:space="preserve">V. Social Responsibility and Community Impact</w:t>
      </w:r>
    </w:p>
    <w:p>
      <w:pPr>
        <w:pStyle w:val="FirstParagraph"/>
      </w:pPr>
      <w:r>
        <w:t xml:space="preserve">In</w:t>
      </w:r>
      <w:r>
        <w:t xml:space="preserve"> </w:t>
      </w:r>
      <w:r>
        <w:rPr>
          <w:bCs/>
          <w:b/>
        </w:rPr>
        <w:t xml:space="preserve">Venezuela Caracas</w:t>
      </w:r>
      <w:r>
        <w:t xml:space="preserve">, businesses are often the last remaining pillars of social support, providing employment and services when state infrastructure fails. Therefore, the Auditor’s role extends beyond shareholders to include a broader stakeholder group: employees, suppliers, and customers. Ensuring that a company is financially viable is not just about profit maximization; it is about preserving jobs and maintaining economic activity in a struggling community.</w:t>
      </w:r>
    </w:p>
    <w:p>
      <w:pPr>
        <w:pStyle w:val="BodyText"/>
      </w:pPr>
      <w:r>
        <w:t xml:space="preserve">This social dimension adds weight to every audit opinion. An Auditor who identifies operational inefficiencies or financial mismanagement contributes directly to the sustainability of enterprises that serve the public interest. Conversely, a failure to detect fraud can lead to business closures, exacerbating unemployment and social unrest. Thus, the Auditor in Caracas acts as a silent steward of community stability through rigorous financial oversight.</w:t>
      </w:r>
    </w:p>
    <w:bookmarkEnd w:id="24"/>
    <w:bookmarkStart w:id="25" w:name="X2f08f7bd287bf6c0332cafed85f3031ff37ca5d"/>
    <w:p>
      <w:pPr>
        <w:pStyle w:val="Heading2"/>
      </w:pPr>
      <w:r>
        <w:t xml:space="preserve">VI. Conclusion: The Resilient Professional</w:t>
      </w:r>
    </w:p>
    <w:p>
      <w:pPr>
        <w:pStyle w:val="FirstParagraph"/>
      </w:pPr>
      <w:r>
        <w:t xml:space="preserve">In conclusion, being an Auditor in</w:t>
      </w:r>
      <w:r>
        <w:t xml:space="preserve"> </w:t>
      </w:r>
      <w:r>
        <w:rPr>
          <w:bCs/>
          <w:b/>
        </w:rPr>
        <w:t xml:space="preserve">Venezuela Caracas</w:t>
      </w:r>
      <w:r>
        <w:t xml:space="preserve"> </w:t>
      </w:r>
      <w:r>
        <w:t xml:space="preserve">is one of the most demanding professional experiences imaginable. It requires a blend of technical excellence, ethical fortitude, technological agility, and social awareness. The standard definition of auditing is insufficient to capture the reality on the ground here. Instead, we must view the Auditor as an adapter and a stabilizer in a chaotic system.</w:t>
      </w:r>
    </w:p>
    <w:p>
      <w:pPr>
        <w:pStyle w:val="BodyText"/>
      </w:pPr>
      <w:r>
        <w:t xml:space="preserve">The future of this profession in Caracas depends on its ability to continue evolving while holding fast to universal principles of transparency and accuracy. As long as there are businesses operating in</w:t>
      </w:r>
      <w:r>
        <w:t xml:space="preserve"> </w:t>
      </w:r>
      <w:r>
        <w:rPr>
          <w:bCs/>
          <w:b/>
        </w:rPr>
        <w:t xml:space="preserve">Venezuela Caracas</w:t>
      </w:r>
      <w:r>
        <w:t xml:space="preserve">, there is a need for Auditors who can cut through the noise of instability to provide clarity. Their work ensures that despite the surrounding chaos, order, accountability, and truth remain attainable goals. The Auditor in this context is not just a checker of numbers; they are a beacon of reliability in one of the world’s most unpredictable financial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Venezuela Caracas</dc:title>
  <dc:creator/>
  <dc:language>en</dc:language>
  <cp:keywords/>
  <dcterms:created xsi:type="dcterms:W3CDTF">2026-07-29T17:59:07Z</dcterms:created>
  <dcterms:modified xsi:type="dcterms:W3CDTF">2026-07-29T17:59:07Z</dcterms:modified>
</cp:coreProperties>
</file>

<file path=docProps/custom.xml><?xml version="1.0" encoding="utf-8"?>
<Properties xmlns="http://schemas.openxmlformats.org/officeDocument/2006/custom-properties" xmlns:vt="http://schemas.openxmlformats.org/officeDocument/2006/docPropsVTypes"/>
</file>