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Zimbabwe</w:t>
      </w:r>
      <w:r>
        <w:t xml:space="preserve"> </w:t>
      </w:r>
      <w:r>
        <w:t xml:space="preserve">Harare</w:t>
      </w:r>
    </w:p>
    <w:bookmarkStart w:id="26" w:name="X07311b871c34e91fbdac1796f97cf5b579c21c9"/>
    <w:p>
      <w:pPr>
        <w:pStyle w:val="Heading1"/>
      </w:pPr>
      <w:r>
        <w:t xml:space="preserve">A Reflection on the Role and Responsibility of the Auditor in Zimbabwe Harare</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Harare, Zimbabwe</w:t>
      </w:r>
      <w:r>
        <w:br/>
      </w:r>
      <w:r>
        <w:rPr>
          <w:bCs/>
          <w:b/>
        </w:rPr>
        <w:t xml:space="preserve">Subject:</w:t>
      </w:r>
      <w:r>
        <w:t xml:space="preserve">The Intersection of Professional Integrity, Economic Stability, and Regulatory Compliance in Modern Auditing</w:t>
      </w:r>
    </w:p>
    <w:bookmarkStart w:id="20" w:name="Xaa0f4d266df6a88cf94de0b95a12549f7853772"/>
    <w:p>
      <w:pPr>
        <w:pStyle w:val="Heading2"/>
      </w:pPr>
      <w:r>
        <w:t xml:space="preserve">I. Introduction: The Weight of the Ledger in a Volatile Economy</w:t>
      </w:r>
    </w:p>
    <w:p>
      <w:pPr>
        <w:pStyle w:val="FirstParagraph"/>
      </w:pPr>
      <w:r>
        <w:t xml:space="preserve">To stand before the ledger as an Auditor is to accept a mantle that extends far beyond mere number-crunching. In the context of Zimbabwe Harare, this profession carries a distinct weight, one shaped by historical economic turbulence, regulatory evolution, and the urgent societal need for transparency. As I reflect on my journey and observations within this vibrant yet challenging capital city of Zimbabwe Harare, it becomes evident that the Auditor is not merely an external reviewer but a pivotal guardian of trust. The landscape of business in Zimbabwe Harare has changed dramatically over the last decade, moving from hyperinflationary chaos to attempts at stabilization through multi-currency regimes and recent monetary reforms. Within this shifting sands, the role of the Auditor has evolved from a compliance-based checklist exercise to a strategic advisory function that underpins economic resilience.</w:t>
      </w:r>
      <w:r>
        <w:t xml:space="preserve"> </w:t>
      </w:r>
      <w:r>
        <w:t xml:space="preserve">This reflection paper explores how the identity of an Auditor is inextricably linked to the socio-economic fabric of Zimbabwe Harare. It examines the challenges faced by professionals operating within this specific geographic and economic environment, emphasizing why adaptability, ethical fortitude, and deep local understanding are paramount for those serving as an Auditor in this region.</w:t>
      </w:r>
    </w:p>
    <w:bookmarkEnd w:id="20"/>
    <w:bookmarkStart w:id="21" w:name="Xb1064bcbba54d70d0c9a4ed31ac06eda7a1951d"/>
    <w:p>
      <w:pPr>
        <w:pStyle w:val="Heading2"/>
      </w:pPr>
      <w:r>
        <w:t xml:space="preserve">II. Navigating the Complex Regulatory Landscape</w:t>
      </w:r>
    </w:p>
    <w:p>
      <w:pPr>
        <w:pStyle w:val="FirstParagraph"/>
      </w:pPr>
      <w:r>
        <w:t xml:space="preserve">The first major aspect of reflection concerns the regulatory framework that governs auditing practices in Zimbabwe Harare. Historically, the Institute of Chartered Accountants of Zimbabwe (ICAZ) has played a crucial role in standardizing practices. However, operating as an Auditor requires navigating a complex web of local statutes, such as the Companies and Other Business Entities Act, alongside international standards like International Financial Reporting Standards (IFRS).</w:t>
      </w:r>
      <w:r>
        <w:t xml:space="preserve"> </w:t>
      </w:r>
      <w:r>
        <w:t xml:space="preserve">In Zimbabwe Harare, where cross-border trade is significant due to its location at the hub of Southern Africa logistics corridors, Auditors must possess a nuanced understanding of exchange rate fluctuations and foreign currency regulations. The Central Bank of Zimbabwe’s directives often change rapidly. Therefore, an Auditor cannot simply apply static rules; they must interpret dynamic policies. This complexity demands that every professional serving as an Auditor possesses not only technical accounting knowledge but also a keen awareness of monetary policy shifts that directly impact the financial statements they audit. Failure to account for these macro-economic realities renders the audit report obsolete before it is even published, highlighting the unique difficulty of maintaining relevance and accuracy in Zimbabwe Harare’s financial sector.</w:t>
      </w:r>
    </w:p>
    <w:bookmarkEnd w:id="21"/>
    <w:bookmarkStart w:id="22" w:name="Xc2b960dece468b40f04dbec064228787da8702a"/>
    <w:p>
      <w:pPr>
        <w:pStyle w:val="Heading2"/>
      </w:pPr>
      <w:r>
        <w:t xml:space="preserve">III. The Ethical Imperative: Trust Amidst Scrutiny</w:t>
      </w:r>
    </w:p>
    <w:p>
      <w:pPr>
        <w:pStyle w:val="FirstParagraph"/>
      </w:pPr>
      <w:r>
        <w:t xml:space="preserve">Perhaps the most profound reflection stems from the ethical dimension of being an Auditor. In any economy, trust is currency; but in an emerging market like that of Zimbabwe Harare, trust is a scarce resource that requires vigorous protection. High-profile corporate failures and past instances of financial mismanagement have left public skepticism in their wake. Consequently, the reputation of every individual acting as an Auditor is under intense scrutiny.</w:t>
      </w:r>
      <w:r>
        <w:t xml:space="preserve"> </w:t>
      </w:r>
      <w:r>
        <w:t xml:space="preserve">I have observed that the pressure to sign off on questionable entries can be immense in tight-knit business communities where personal relationships often intersect with professional duties. The concept of objectivity is tested daily. For the Auditor, this means developing a "steel spine" regarding ethical boundaries. It involves saying 'no' when it is easier to say 'yes,' and explaining complex financial irregularities to stakeholders who may prefer ignorance. This aspect of the job is particularly pronounced in Zimbabwe Harare, where informal economic activities sometimes blur the lines of formal reporting. The Auditor must bridge this gap, ensuring that while flexibility is applied for practicality, integrity remains absolute. The reflection here is clear: an Auditor in Zimbabwe Harare is not just a validator of numbers but a moral compass for corporate governance.</w:t>
      </w:r>
    </w:p>
    <w:bookmarkEnd w:id="22"/>
    <w:bookmarkStart w:id="23" w:name="X4e330e1b2b890d6ab836430619ad3b6d20b35a4"/>
    <w:p>
      <w:pPr>
        <w:pStyle w:val="Heading2"/>
      </w:pPr>
      <w:r>
        <w:t xml:space="preserve">IV. Technological Adaptation and Modern Challenges</w:t>
      </w:r>
    </w:p>
    <w:p>
      <w:pPr>
        <w:pStyle w:val="FirstParagraph"/>
      </w:pPr>
      <w:r>
        <w:t xml:space="preserve">Reflection on the changing nature of work reveals that the traditional image of the Auditor with pen and paper is obsolete. In modern Zimbabwe Harare, digital transformation is accelerating. The adoption of cloud-based accounting software, automated auditing tools, and data analytics platforms has changed how we gather evidence. However, this shift brings new risks: cybersecurity threats and data privacy concerns are now central to the audit process.</w:t>
      </w:r>
      <w:r>
        <w:t xml:space="preserve"> </w:t>
      </w:r>
      <w:r>
        <w:t xml:space="preserve">Moreover, the skills required of an Auditor have expanded. It is no longer sufficient to be a historian of finance; one must be a forward-looking analyst using data to predict trends. In Zimbabwe Harare, where infrastructure challenges such as power outages (load shedding) can disrupt digital workflows, Auditors must also possess contingency planning skills. This resilience is part of the professional identity now required in this region. The Auditor must ensure business continuity and data integrity despite external infrastructural limitations, adding a layer of logistical complexity that is unique to the Zimbabwean context compared to more stable economies.</w:t>
      </w:r>
    </w:p>
    <w:bookmarkEnd w:id="23"/>
    <w:bookmarkStart w:id="24" w:name="v.-contribution-to-national-development"/>
    <w:p>
      <w:pPr>
        <w:pStyle w:val="Heading2"/>
      </w:pPr>
      <w:r>
        <w:t xml:space="preserve">V. Contribution to National Development</w:t>
      </w:r>
    </w:p>
    <w:p>
      <w:pPr>
        <w:pStyle w:val="FirstParagraph"/>
      </w:pPr>
      <w:r>
        <w:t xml:space="preserve">Finally, it is imperative to reflect on the broader impact of the profession on national development. An Auditor in Zimbabwe Harare plays a critical role in attracting foreign direct investment (FDI). International investors look for reliable financial reporting before committing capital to projects within Zimbabwe Harare. By providing assurance that financial statements present a true and fair view, Auditors help de-risk investments. They facilitate the flow of capital into infrastructure, mining, and agriculture sectors—key pillars of Zimbabwe’s economy.</w:t>
      </w:r>
      <w:r>
        <w:t xml:space="preserve"> </w:t>
      </w:r>
      <w:r>
        <w:t xml:space="preserve">Furthermore, in the public sector, Auditors serve as watchdogs over state resources. In Zimbabwe Harare, where government entities manage significant portions of national assets for public service delivery (such as water supply at ZINWA or energy at ZESA), the Auditor’s role is vital for accountability. Their reports can highlight inefficiencies and corruption, thereby supporting governance reforms and ensuring that taxpayer money translates into tangible public goods. Thus, the work done in a quiet office in Harare echoes through streets across the nation, affecting livelihoods and national progress.</w:t>
      </w:r>
    </w:p>
    <w:bookmarkEnd w:id="24"/>
    <w:bookmarkStart w:id="25" w:name="vi.-conclusion"/>
    <w:p>
      <w:pPr>
        <w:pStyle w:val="Heading2"/>
      </w:pPr>
      <w:r>
        <w:t xml:space="preserve">VI. Conclusion</w:t>
      </w:r>
    </w:p>
    <w:p>
      <w:pPr>
        <w:pStyle w:val="FirstParagraph"/>
      </w:pPr>
      <w:r>
        <w:t xml:space="preserve">In conclusion, reflecting on the role of an Auditor within Zimbabwe Harare reveals a profession defined by complexity, resilience, and profound responsibility. It is not merely a job of checking boxes but a vocation that requires navigating volatile economic waters, upholding unwavering ethical standards amidst social pressures, and adapting to rapid technological changes. The specific context of Zimbabwe Harare adds layers of difficulty and opportunity that shape the professional identity of every Auditor operating within its boundaries.</w:t>
      </w:r>
      <w:r>
        <w:t xml:space="preserve"> </w:t>
      </w:r>
      <w:r>
        <w:t xml:space="preserve">As the economy continues to evolve, so too must the Audit profession. It is essential that future Auditors are trained not only in technical standards but also in critical thinking, ethical leadership, and local contextual awareness. Only then can they fully realize their potential as guardians of financial integrity and catalysts for sustainable development in Zimbabwe Harare. The Auditor’s pen may sign a report, but the weight of that signature rests on the stability and trust of the entire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the Auditor in Zimbabwe Harare</dc:title>
  <dc:creator/>
  <dc:language>en</dc:language>
  <cp:keywords/>
  <dcterms:created xsi:type="dcterms:W3CDTF">2026-07-29T13:34:44Z</dcterms:created>
  <dcterms:modified xsi:type="dcterms:W3CDTF">2026-07-29T13:34:44Z</dcterms:modified>
</cp:coreProperties>
</file>

<file path=docProps/custom.xml><?xml version="1.0" encoding="utf-8"?>
<Properties xmlns="http://schemas.openxmlformats.org/officeDocument/2006/custom-properties" xmlns:vt="http://schemas.openxmlformats.org/officeDocument/2006/docPropsVTypes"/>
</file>