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Baker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408a755156ada39cb668190575dc12a756efa51"/>
    <w:p>
      <w:pPr>
        <w:pStyle w:val="Heading1"/>
      </w:pPr>
      <w:r>
        <w:t xml:space="preserve">The Baker and the Capital: A Reflection on Tradition in Brazil Brasília</w:t>
      </w:r>
    </w:p>
    <w:p>
      <w:pPr>
        <w:pStyle w:val="FirstParagraph"/>
      </w:pPr>
      <w:r>
        <w:t xml:space="preserve">To understand the soul of a city, one must often look to its most humble yet essential artisans. In the sprawling, modernist expanse of Brazil Brasília, where wide avenues stretch toward horizons that seem artificially constructed by Oscar Niemeyer’s visionary curves and Lúcio Costa’s geometric grid, there exists a quiet counter-narrative woven into the daily lives of its inhabitants. This narrative is found in the scent of rising dough, the warmth of an oven, and the presence of</w:t>
      </w:r>
      <w:r>
        <w:t xml:space="preserve"> </w:t>
      </w:r>
      <w:r>
        <w:rPr>
          <w:bCs/>
          <w:b/>
        </w:rPr>
        <w:t xml:space="preserve">Baker</w:t>
      </w:r>
      <w:r>
        <w:t xml:space="preserve">. As I reflect on this dynamic within Brazil Brasília, I am struck by how traditional craftsmanship anchors itself in a capital city designed to look forward rather than backward. The figure of the Baker becomes not just a purveyor of food, but a custodian of memory and community in one of the most uniquely planned cities in the world.</w:t>
      </w:r>
    </w:p>
    <w:p>
      <w:pPr>
        <w:pStyle w:val="BodyText"/>
      </w:pPr>
      <w:r>
        <w:t xml:space="preserve">Brazil Brasília is often criticized for its coldness, its vast distances between neighborhoods (setores), and its lack of organic urban growth. It was built from scratch to serve as the political heart of Brazil, moving the capital from Rio de Janeiro to centralize development. However, this reflection argues that life in Brazil Brasília is not solely defined by concrete and steel; it is defined by human rhythm, punctuated by rituals such as breakfast and coffee breaks. Here enters the Baker. In a city where professional kitchens might dominate high-end dining, the local bakery—often run by families with deep roots or recent immigrants bringing their own culinary traditions—serves as a vital social node.</w:t>
      </w:r>
    </w:p>
    <w:p>
      <w:pPr>
        <w:pStyle w:val="BodyText"/>
      </w:pPr>
      <w:r>
        <w:t xml:space="preserve">The concept of the</w:t>
      </w:r>
      <w:r>
        <w:t xml:space="preserve"> </w:t>
      </w:r>
      <w:r>
        <w:rPr>
          <w:bCs/>
          <w:b/>
        </w:rPr>
        <w:t xml:space="preserve">Baker</w:t>
      </w:r>
      <w:r>
        <w:t xml:space="preserve"> </w:t>
      </w:r>
      <w:r>
        <w:t xml:space="preserve">in this context transcends mere production. A Baker here is an early riser, a worker who aligns his circadian rhythms with the sun that beats down on the central plateau of Brazil Brasília. While the government workers and civil servants rush toward their offices in the Superblocks (Superquadras), it is often a fresh loaf or a pastel from neighborhood padarias that fuels their day. There is something profoundly humanizing about this interaction. In a city designed with cars in mind, where walking can be an exercise in endurance against the heat and distance, stopping at a bakery creates pockets of pedestrian life. The Baker stands there, offering sustenance and a momentary pause in the frantic pace of political and administrative life.</w:t>
      </w:r>
    </w:p>
    <w:p>
      <w:pPr>
        <w:pStyle w:val="BodyText"/>
      </w:pPr>
      <w:r>
        <w:t xml:space="preserve">Furthermore, we must consider the cultural fusion inherent to</w:t>
      </w:r>
      <w:r>
        <w:t xml:space="preserve"> </w:t>
      </w:r>
      <w:r>
        <w:rPr>
          <w:bCs/>
          <w:b/>
        </w:rPr>
        <w:t xml:space="preserve">Brazil Brasília</w:t>
      </w:r>
      <w:r>
        <w:t xml:space="preserve">. As a relatively new city (founded in 1960), it attracts people from all over Brazil. A Baker here becomes an unintentional diplomat of flavors. One might find Portuguese-style pastries sitting alongside traditional Brazilian pão de queijo, influenced by the migration patterns that have shaped the capital. The</w:t>
      </w:r>
      <w:r>
        <w:t xml:space="preserve"> </w:t>
      </w:r>
      <w:r>
        <w:rPr>
          <w:bCs/>
          <w:b/>
        </w:rPr>
        <w:t xml:space="preserve">Baker</w:t>
      </w:r>
      <w:r>
        <w:t xml:space="preserve"> </w:t>
      </w:r>
      <w:r>
        <w:t xml:space="preserve">adapts recipes to local tastes while maintaining their heritage, mirroring how Brasília itself is a melting pot of national identities forced into a single administrative plan. The bread becomes edible history; every crust tells a story of migration, adaptation, and survival in a city that can sometimes feel isolating due to its sheer scale.</w:t>
      </w:r>
    </w:p>
    <w:p>
      <w:pPr>
        <w:pStyle w:val="BodyText"/>
      </w:pPr>
      <w:r>
        <w:t xml:space="preserve">Reflecting on the environmental and social sustainability aspect, the role of the local Baker in</w:t>
      </w:r>
      <w:r>
        <w:t xml:space="preserve"> </w:t>
      </w:r>
      <w:r>
        <w:rPr>
          <w:bCs/>
          <w:b/>
        </w:rPr>
        <w:t xml:space="preserve">Brazil Brasília</w:t>
      </w:r>
      <w:r>
        <w:t xml:space="preserve"> </w:t>
      </w:r>
      <w:r>
        <w:t xml:space="preserve">is crucial. In an era where industrialization threatens local food systems, small bakeries often source flour from regional producers in Goiás or Minas Gerais. This creates a micro-economy that supports agriculture outside the Federal District. The</w:t>
      </w:r>
      <w:r>
        <w:t xml:space="preserve"> </w:t>
      </w:r>
      <w:r>
        <w:rPr>
          <w:bCs/>
          <w:b/>
        </w:rPr>
        <w:t xml:space="preserve">Baker</w:t>
      </w:r>
      <w:r>
        <w:t xml:space="preserve">, therefore, acts as a bridge between the rural hinterlands and the urban center of power. By choosing to buy from local suppliers, these artisans help keep economic circulation within Brazil Brasília, countering some of the centrifugal forces that draw resources away from capital cities.</w:t>
      </w:r>
    </w:p>
    <w:p>
      <w:pPr>
        <w:pStyle w:val="BodyText"/>
      </w:pPr>
      <w:r>
        <w:t xml:space="preserve">Additionally, there is a poignant aspect of resilience in this reflection.</w:t>
      </w:r>
      <w:r>
        <w:t xml:space="preserve"> </w:t>
      </w:r>
      <w:r>
        <w:rPr>
          <w:bCs/>
          <w:b/>
        </w:rPr>
        <w:t xml:space="preserve">Brazil Brasília</w:t>
      </w:r>
      <w:r>
        <w:t xml:space="preserve">, like many modernist projects, faced early criticisms regarding functionality versus aesthetics. The Baker represents the triumph of human necessity over architectural rigidity. No matter how well-designed the Superblocks are on paper, they require maintenance, care, and daily interaction to feel like homes rather than barracks. The presence of a welcoming</w:t>
      </w:r>
      <w:r>
        <w:t xml:space="preserve"> </w:t>
      </w:r>
      <w:r>
        <w:rPr>
          <w:bCs/>
          <w:b/>
        </w:rPr>
        <w:t xml:space="preserve">Baker</w:t>
      </w:r>
      <w:r>
        <w:t xml:space="preserve"> </w:t>
      </w:r>
      <w:r>
        <w:t xml:space="preserve">adds warmth to sterile concrete facades. It turns a commercial strip into a community hub where neighbors greet each other over coffee and bread rolls (broas or rosquinhas). These small interactions stitch together the fabric of society in ways that urban planning documents cannot achieve.</w:t>
      </w:r>
    </w:p>
    <w:p>
      <w:pPr>
        <w:pStyle w:val="BodyText"/>
      </w:pPr>
      <w:r>
        <w:t xml:space="preserve">In conclusion, reflecting on the</w:t>
      </w:r>
      <w:r>
        <w:t xml:space="preserve"> </w:t>
      </w:r>
      <w:r>
        <w:rPr>
          <w:bCs/>
          <w:b/>
        </w:rPr>
        <w:t xml:space="preserve">Baker</w:t>
      </w:r>
      <w:r>
        <w:t xml:space="preserve"> </w:t>
      </w:r>
      <w:r>
        <w:t xml:space="preserve">within</w:t>
      </w:r>
      <w:r>
        <w:t xml:space="preserve"> </w:t>
      </w:r>
      <w:r>
        <w:rPr>
          <w:bCs/>
          <w:b/>
        </w:rPr>
        <w:t xml:space="preserve">Brazil Brasília</w:t>
      </w:r>
      <w:r>
        <w:t xml:space="preserve"> </w:t>
      </w:r>
      <w:r>
        <w:t xml:space="preserve">offers a lens through which we can view the humanity beneath the modernist surface. It reminds us that cities are not just built by architects and engineers but lived in by bakers, teachers, drivers, and families. The Baker’s daily routine—kneading dough before dawn—is a testament to persistence and care. In</w:t>
      </w:r>
      <w:r>
        <w:t xml:space="preserve"> </w:t>
      </w:r>
      <w:r>
        <w:rPr>
          <w:bCs/>
          <w:b/>
        </w:rPr>
        <w:t xml:space="preserve">Brazil Brasília</w:t>
      </w:r>
      <w:r>
        <w:t xml:space="preserve">, where the skyline is defined by grand gestures, it is often the small, fragrant acts of service found in neighborhood bakeries that define the true character of life in this capital. To understand Brazil Brasília fully, one must look beyond its monuments and taste its bread; for in every loaf lies a reflection of community, tradition, and the enduring spirit of those who call this planned utopia their home.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Baker in Brazil Brasília</dc:title>
  <dc:creator/>
  <dc:language>en</dc:language>
  <cp:keywords/>
  <dcterms:created xsi:type="dcterms:W3CDTF">2026-07-29T17:38:59Z</dcterms:created>
  <dcterms:modified xsi:type="dcterms:W3CDTF">2026-07-29T17:38:59Z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