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Artistry</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Germany</w:t>
      </w:r>
      <w:r>
        <w:t xml:space="preserve"> </w:t>
      </w:r>
      <w:r>
        <w:t xml:space="preserve">Berlin</w:t>
      </w:r>
    </w:p>
    <w:bookmarkStart w:id="25" w:name="Xd0e67c1366045f67941bd94b27e40626f418af9"/>
    <w:p>
      <w:pPr>
        <w:pStyle w:val="Heading1"/>
      </w:pPr>
      <w:r>
        <w:t xml:space="preserve">The Golden Crust and Urban Soul: A Reflection on the Baker in Germany Berlin</w:t>
      </w:r>
    </w:p>
    <w:p>
      <w:pPr>
        <w:pStyle w:val="FirstParagraph"/>
      </w:pPr>
      <w:r>
        <w:t xml:space="preserve">To understand the soul of</w:t>
      </w:r>
      <w:r>
        <w:t xml:space="preserve"> </w:t>
      </w:r>
      <w:r>
        <w:rPr>
          <w:bCs/>
          <w:b/>
        </w:rPr>
        <w:t xml:space="preserve">Germany Berlin</w:t>
      </w:r>
      <w:r>
        <w:t xml:space="preserve">, one must first look past its iconic monuments, its vibrant nightlife, and its complex political history. Instead, one must look to the morning light filtering through high-rise windows in neighborhoods like Kreuzberg or Neukölln, catching the steam rising from a paper bag held tightly in a commuter’s hand. At the center of this daily ritual stands the</w:t>
      </w:r>
      <w:r>
        <w:t xml:space="preserve"> </w:t>
      </w:r>
      <w:r>
        <w:rPr>
          <w:bCs/>
          <w:b/>
        </w:rPr>
        <w:t xml:space="preserve">Baker</w:t>
      </w:r>
      <w:r>
        <w:t xml:space="preserve">. This reflection paper explores the profound cultural, social, and economic role of the</w:t>
      </w:r>
      <w:r>
        <w:t xml:space="preserve"> </w:t>
      </w:r>
      <w:r>
        <w:rPr>
          <w:bCs/>
          <w:b/>
        </w:rPr>
        <w:t xml:space="preserve">Baker</w:t>
      </w:r>
      <w:r>
        <w:t xml:space="preserve"> </w:t>
      </w:r>
      <w:r>
        <w:t xml:space="preserve">within the unique urban fabric of</w:t>
      </w:r>
      <w:r>
        <w:t xml:space="preserve"> </w:t>
      </w:r>
      <w:r>
        <w:rPr>
          <w:bCs/>
          <w:b/>
        </w:rPr>
        <w:t xml:space="preserve">Germany Berlin</w:t>
      </w:r>
      <w:r>
        <w:t xml:space="preserve">, arguing that this artisan is not merely a purveyor of food, but a custodian of community identity and a bridge between tradition and modernity.</w:t>
      </w:r>
    </w:p>
    <w:bookmarkStart w:id="20" w:name="X3034c18dba5854428a4e7536ea57f79dc7677fc"/>
    <w:p>
      <w:pPr>
        <w:pStyle w:val="Heading2"/>
      </w:pPr>
      <w:r>
        <w:t xml:space="preserve">The Cultural Significance: More Than Just Bread</w:t>
      </w:r>
    </w:p>
    <w:p>
      <w:pPr>
        <w:pStyle w:val="FirstParagraph"/>
      </w:pPr>
      <w:r>
        <w:t xml:space="preserve">In many parts of the world, bread is sustenance. In</w:t>
      </w:r>
      <w:r>
        <w:t xml:space="preserve"> </w:t>
      </w:r>
      <w:r>
        <w:rPr>
          <w:bCs/>
          <w:b/>
        </w:rPr>
        <w:t xml:space="preserve">Germany Berlin</w:t>
      </w:r>
      <w:r>
        <w:t xml:space="preserve">, bread is culture. The country boasts one of the highest per capita consumptions of bread in the world, with over 3,000 registered varieties recognized by Germany’s Bread Institute alone. However,</w:t>
      </w:r>
      <w:r>
        <w:t xml:space="preserve"> </w:t>
      </w:r>
      <w:r>
        <w:rPr>
          <w:bCs/>
          <w:b/>
        </w:rPr>
        <w:t xml:space="preserve">Germany Berlin</w:t>
      </w:r>
      <w:r>
        <w:t xml:space="preserve">, as a city known for its rapid modernization and international influx, presents a unique dialectic in this tradition. Here, the</w:t>
      </w:r>
      <w:r>
        <w:t xml:space="preserve"> </w:t>
      </w:r>
      <w:r>
        <w:rPr>
          <w:bCs/>
          <w:b/>
        </w:rPr>
        <w:t xml:space="preserve">Baker</w:t>
      </w:r>
      <w:r>
        <w:t xml:space="preserve"> </w:t>
      </w:r>
      <w:r>
        <w:t xml:space="preserve">plays a pivotal role in maintaining continuity amidst change.</w:t>
      </w:r>
    </w:p>
    <w:p>
      <w:pPr>
        <w:pStyle w:val="BodyText"/>
      </w:pPr>
      <w:r>
        <w:t xml:space="preserve">The traditional German bakery (</w:t>
      </w:r>
      <w:r>
        <w:rPr>
          <w:iCs/>
          <w:i/>
        </w:rPr>
        <w:t xml:space="preserve">Bäckerei</w:t>
      </w:r>
      <w:r>
        <w:t xml:space="preserve">) is often the first shop to open and the last to close relative to local rhythms. For residents of</w:t>
      </w:r>
      <w:r>
        <w:t xml:space="preserve"> </w:t>
      </w:r>
      <w:r>
        <w:rPr>
          <w:bCs/>
          <w:b/>
        </w:rPr>
        <w:t xml:space="preserve">Germany Berlin</w:t>
      </w:r>
      <w:r>
        <w:t xml:space="preserve">, walking into a local bakery is a sensory anchor. The smell of freshly baked pretzels (</w:t>
      </w:r>
      <w:r>
        <w:rPr>
          <w:iCs/>
          <w:i/>
        </w:rPr>
        <w:t xml:space="preserve">Brezel</w:t>
      </w:r>
      <w:r>
        <w:t xml:space="preserve">), rye breads (</w:t>
      </w:r>
      <w:r>
        <w:rPr>
          <w:iCs/>
          <w:i/>
        </w:rPr>
        <w:t xml:space="preserve">Roggenbrot</w:t>
      </w:r>
      <w:r>
        <w:t xml:space="preserve">), and cinnamon buns creates an olfactory map of the city. The</w:t>
      </w:r>
      <w:r>
        <w:t xml:space="preserve"> </w:t>
      </w:r>
      <w:r>
        <w:rPr>
          <w:bCs/>
          <w:b/>
        </w:rPr>
        <w:t xml:space="preserve">Baker</w:t>
      </w:r>
      <w:r>
        <w:t xml:space="preserve"> </w:t>
      </w:r>
      <w:r>
        <w:t xml:space="preserve">here is not just selling calories; they are selling a sense of belonging. In a city that has reinvented itself repeatedly throughout history, the consistent rhythm provided by the neighborhood</w:t>
      </w:r>
      <w:r>
        <w:t xml:space="preserve"> </w:t>
      </w:r>
      <w:r>
        <w:rPr>
          <w:bCs/>
          <w:b/>
        </w:rPr>
        <w:t xml:space="preserve">Baker</w:t>
      </w:r>
      <w:r>
        <w:t xml:space="preserve"> </w:t>
      </w:r>
      <w:r>
        <w:t xml:space="preserve">offers psychological stability and comfort.</w:t>
      </w:r>
    </w:p>
    <w:bookmarkEnd w:id="20"/>
    <w:bookmarkStart w:id="21" w:name="Xff759de4853c9b003f1f6aaaf5520580133d9a5"/>
    <w:p>
      <w:pPr>
        <w:pStyle w:val="Heading2"/>
      </w:pPr>
      <w:r>
        <w:t xml:space="preserve">The Artisan vs. The Industrial: A Social Divide</w:t>
      </w:r>
    </w:p>
    <w:p>
      <w:pPr>
        <w:pStyle w:val="FirstParagraph"/>
      </w:pPr>
      <w:r>
        <w:t xml:space="preserve">A critical aspect of reflecting on the</w:t>
      </w:r>
      <w:r>
        <w:t xml:space="preserve"> </w:t>
      </w:r>
      <w:r>
        <w:rPr>
          <w:bCs/>
          <w:b/>
        </w:rPr>
        <w:t xml:space="preserve">Baker</w:t>
      </w:r>
      <w:r>
        <w:t xml:space="preserve"> </w:t>
      </w:r>
      <w:r>
        <w:t xml:space="preserve">in</w:t>
      </w:r>
      <w:r>
        <w:t xml:space="preserve"> </w:t>
      </w:r>
      <w:r>
        <w:rPr>
          <w:bCs/>
          <w:b/>
        </w:rPr>
        <w:t xml:space="preserve">Germany Berlin</w:t>
      </w:r>
      <w:r>
        <w:t xml:space="preserve"> </w:t>
      </w:r>
      <w:r>
        <w:t xml:space="preserve">is the tension between traditional craftsmanship and industrial mass production. While large supermarket chains offer cheap, uniform loaves, there has been a significant resurgence of artisanal bakeries across</w:t>
      </w:r>
    </w:p>
    <w:p>
      <w:pPr>
        <w:pStyle w:val="BodyText"/>
      </w:pPr>
      <w:r>
        <w:t xml:space="preserve">Germany Berlin. These small businesses are often run by passionate individuals who emphasize organic ingredients, long fermentation processes, and heritage grains.</w:t>
      </w:r>
    </w:p>
    <w:p>
      <w:pPr>
        <w:pStyle w:val="BodyText"/>
      </w:pPr>
      <w:r>
        <w:t xml:space="preserve">This shift reflects a broader societal trend in</w:t>
      </w:r>
      <w:r>
        <w:t xml:space="preserve"> </w:t>
      </w:r>
      <w:r>
        <w:rPr>
          <w:bCs/>
          <w:b/>
        </w:rPr>
        <w:t xml:space="preserve">Germany Berlin</w:t>
      </w:r>
      <w:r>
        <w:t xml:space="preserve">, where consumers are increasingly conscious of sustainability, health, and ethical production. The modern</w:t>
      </w:r>
      <w:r>
        <w:t xml:space="preserve"> </w:t>
      </w:r>
      <w:r>
        <w:rPr>
          <w:bCs/>
          <w:b/>
        </w:rPr>
        <w:t xml:space="preserve">Baker</w:t>
      </w:r>
      <w:r>
        <w:t xml:space="preserve"> </w:t>
      </w:r>
      <w:r>
        <w:t xml:space="preserve">in this context acts as an educator. They explain the difference between sourdough and yeast breads, source flour from regional farms rather than global conglomerates, and often engage directly with customers about their dietary preferences. This interaction transforms the transactional nature of buying groceries into a relational exchange. The</w:t>
      </w:r>
      <w:r>
        <w:t xml:space="preserve"> </w:t>
      </w:r>
      <w:r>
        <w:rPr>
          <w:bCs/>
          <w:b/>
        </w:rPr>
        <w:t xml:space="preserve">Baker</w:t>
      </w:r>
      <w:r>
        <w:t xml:space="preserve"> </w:t>
      </w:r>
      <w:r>
        <w:t xml:space="preserve">becomes a trusted advisor in wellness, navigating the complex health trends prevalent in</w:t>
      </w:r>
    </w:p>
    <w:p>
      <w:pPr>
        <w:pStyle w:val="BodyText"/>
      </w:pPr>
      <w:r>
        <w:t xml:space="preserve">Germany Berlin, from veganism to gluten-free diets, without compromising on taste.</w:t>
      </w:r>
    </w:p>
    <w:bookmarkEnd w:id="21"/>
    <w:bookmarkStart w:id="22" w:name="X0097a633f4e5bf80146a484fa648a93ad216c50"/>
    <w:p>
      <w:pPr>
        <w:pStyle w:val="Heading2"/>
      </w:pPr>
      <w:r>
        <w:t xml:space="preserve">The Bakery as a Social Hub and Community Anchor</w:t>
      </w:r>
    </w:p>
    <w:p>
      <w:pPr>
        <w:pStyle w:val="FirstParagraph"/>
      </w:pPr>
      <w:r>
        <w:t xml:space="preserve">In the dense urban environment of</w:t>
      </w:r>
      <w:r>
        <w:t xml:space="preserve"> </w:t>
      </w:r>
      <w:r>
        <w:rPr>
          <w:bCs/>
          <w:b/>
        </w:rPr>
        <w:t xml:space="preserve">Germany Berlin</w:t>
      </w:r>
      <w:r>
        <w:t xml:space="preserve">, public spaces are often crowded or transient. The local bakery, however, serves as a semi-public community hub. It is where neighbors meet before work, where students grab coffee before lectures, and where seniors gather for their morning roll (</w:t>
      </w:r>
      <w:r>
        <w:rPr>
          <w:iCs/>
          <w:i/>
        </w:rPr>
        <w:t xml:space="preserve">Morgenstulle</w:t>
      </w:r>
      <w:r>
        <w:t xml:space="preserve">). In diverse districts like Friedrichshain or Wedding, the</w:t>
      </w:r>
      <w:r>
        <w:t xml:space="preserve"> </w:t>
      </w:r>
      <w:r>
        <w:rPr>
          <w:bCs/>
          <w:b/>
        </w:rPr>
        <w:t xml:space="preserve">Baker</w:t>
      </w:r>
      <w:r>
        <w:t xml:space="preserve"> </w:t>
      </w:r>
      <w:r>
        <w:t xml:space="preserve">often reflects the multicultural makeup of the neighborhood.</w:t>
      </w:r>
    </w:p>
    <w:p>
      <w:pPr>
        <w:pStyle w:val="BodyText"/>
      </w:pPr>
      <w:r>
        <w:t xml:space="preserve">I have observed that in</w:t>
      </w:r>
      <w:r>
        <w:t xml:space="preserve"> </w:t>
      </w:r>
      <w:r>
        <w:rPr>
          <w:bCs/>
          <w:b/>
        </w:rPr>
        <w:t xml:space="preserve">Germany Berlin</w:t>
      </w:r>
      <w:r>
        <w:t xml:space="preserve">, bakeries frequently adapt their offerings to reflect local demographics. While maintaining German staples, many bakers in these areas incorporate influences from Turkish, Middle Eastern, and Mediterranean culinary traditions—such as offering specific types of flatbreads or sesame-topped rolls (</w:t>
      </w:r>
      <w:r>
        <w:rPr>
          <w:iCs/>
          <w:i/>
        </w:rPr>
        <w:t xml:space="preserve">Schrippe</w:t>
      </w:r>
      <w:r>
        <w:t xml:space="preserve">). This adaptability highlights the inclusive nature of the</w:t>
      </w:r>
      <w:r>
        <w:t xml:space="preserve"> </w:t>
      </w:r>
      <w:r>
        <w:rPr>
          <w:bCs/>
          <w:b/>
        </w:rPr>
        <w:t xml:space="preserve">Baker</w:t>
      </w:r>
      <w:r>
        <w:t xml:space="preserve">’s role. They are not static preservers of a monolithic "German" identity but dynamic participants in the city’s evolving multicultural tapestry. The act of sharing bread breaks down barriers, creating micro-moments of connection in a city that can otherwise feel anonymous.</w:t>
      </w:r>
    </w:p>
    <w:bookmarkEnd w:id="22"/>
    <w:bookmarkStart w:id="23" w:name="Xb0a2b21545581bc9faf0572a3bd3c641daca418"/>
    <w:p>
      <w:pPr>
        <w:pStyle w:val="Heading2"/>
      </w:pPr>
      <w:r>
        <w:t xml:space="preserve">Economic Challenges and Future Resilience</w:t>
      </w:r>
    </w:p>
    <w:p>
      <w:pPr>
        <w:pStyle w:val="FirstParagraph"/>
      </w:pPr>
      <w:r>
        <w:t xml:space="preserve">Despite its cultural importance, the profession of the</w:t>
      </w:r>
      <w:r>
        <w:t xml:space="preserve"> </w:t>
      </w:r>
      <w:r>
        <w:rPr>
          <w:bCs/>
          <w:b/>
        </w:rPr>
        <w:t xml:space="preserve">Baker</w:t>
      </w:r>
      <w:r>
        <w:t xml:space="preserve"> </w:t>
      </w:r>
      <w:r>
        <w:t xml:space="preserve">in</w:t>
      </w:r>
      <w:r>
        <w:t xml:space="preserve"> </w:t>
      </w:r>
      <w:r>
        <w:rPr>
          <w:bCs/>
          <w:b/>
        </w:rPr>
        <w:t xml:space="preserve">Germany Berlin</w:t>
      </w:r>
      <w:r>
        <w:t xml:space="preserve">Germany Berlin, as it threatens the extinction of artisanal knowledge.</w:t>
      </w:r>
    </w:p>
    <w:p>
      <w:pPr>
        <w:pStyle w:val="BodyText"/>
      </w:pPr>
      <w:r>
        <w:t xml:space="preserve">However, this challenge has also spurred innovation. Some modern bakeries in</w:t>
      </w:r>
      <w:r>
        <w:t xml:space="preserve"> </w:t>
      </w:r>
      <w:r>
        <w:rPr>
          <w:bCs/>
          <w:b/>
        </w:rPr>
        <w:t xml:space="preserve">Germany Berlin</w:t>
      </w:r>
    </w:p>
    <w:p>
      <w:pPr>
        <w:pStyle w:val="BodyText"/>
      </w:pPr>
      <w:r>
        <w:t xml:space="preserve">are adopting automation to reduce physical strain while maintaining quality. Others are forming cooperatives or community-supported models where customers invest in the bakery’s future. These adaptations demonstrate the resilience of the</w:t>
      </w:r>
      <w:r>
        <w:t xml:space="preserve"> </w:t>
      </w:r>
      <w:r>
        <w:rPr>
          <w:bCs/>
          <w:b/>
        </w:rPr>
        <w:t xml:space="preserve">Baker</w:t>
      </w:r>
      <w:r>
        <w:t xml:space="preserve">. They show that while the tools and methods may evolve, the core value proposition—providing high-quality, communal nourishment—remains irreplaceable.</w:t>
      </w:r>
    </w:p>
    <w:bookmarkEnd w:id="23"/>
    <w:bookmarkStart w:id="24" w:name="X717a28c9d130a96046e640207f573c5a9c27759"/>
    <w:p>
      <w:pPr>
        <w:pStyle w:val="Heading2"/>
      </w:pPr>
      <w:r>
        <w:t xml:space="preserve">Conclusion: The Enduring Warmth of the Oven</w:t>
      </w:r>
    </w:p>
    <w:p>
      <w:pPr>
        <w:pStyle w:val="FirstParagraph"/>
      </w:pPr>
      <w:r>
        <w:t xml:space="preserve">In conclusion, reflecting on the</w:t>
      </w:r>
      <w:r>
        <w:t xml:space="preserve"> </w:t>
      </w:r>
      <w:r>
        <w:rPr>
          <w:bCs/>
          <w:b/>
        </w:rPr>
        <w:t xml:space="preserve">Baker</w:t>
      </w:r>
    </w:p>
    <w:p>
      <w:pPr>
        <w:pStyle w:val="BodyText"/>
      </w:pPr>
      <w:r>
        <w:t xml:space="preserve">in</w:t>
      </w:r>
    </w:p>
    <w:p>
      <w:pPr>
        <w:pStyle w:val="BodyText"/>
      </w:pPr>
      <w:r>
        <w:t xml:space="preserve">Germany BerlinQualität). As</w:t>
      </w:r>
    </w:p>
    <w:p>
      <w:pPr>
        <w:pStyle w:val="BodyText"/>
      </w:pPr>
      <w:r>
        <w:t xml:space="preserve">Germany Berlin&lt; continues to grow and change, the</w:t>
      </w:r>
    </w:p>
    <w:p>
      <w:pPr>
        <w:pStyle w:val="BodyText"/>
      </w:pPr>
      <w:r>
        <w:t xml:space="preserve">Baker&lt; remains a constant, grounding force.</w:t>
      </w:r>
    </w:p>
    <w:p>
      <w:pPr>
        <w:pStyle w:val="BodyText"/>
      </w:pPr>
      <w:r>
        <w:t xml:space="preserve">The relationship between the city and its bakers is symbiotic. The city provides the diverse population and cultural context; the baker provides the tangible expression of community care. To walk through</w:t>
      </w:r>
    </w:p>
    <w:p>
      <w:pPr>
        <w:pStyle w:val="BodyText"/>
      </w:pPr>
      <w:r>
        <w:t xml:space="preserve">Germany Berlin&lt; without stopping to acknowledge this ritual is to miss a fundamental layer of its human experience. The golden crust of a fresh loaf, held warm in hand, is perhaps the most authentic taste of this dynamic metropolis.</w:t>
      </w:r>
    </w:p>
    <w:p>
      <w:pPr>
        <w:pStyle w:val="BodyText"/>
      </w:pPr>
      <w:r>
        <w:t xml:space="preserve">Therefore, supporting local bakeries and valuing the craft of the</w:t>
      </w:r>
      <w:r>
        <w:t xml:space="preserve"> </w:t>
      </w:r>
      <w:r>
        <w:rPr>
          <w:bCs/>
          <w:b/>
        </w:rPr>
        <w:t xml:space="preserve">Baker</w:t>
      </w:r>
      <w:r>
        <w:t xml:space="preserve">&lt; is not just an economic choice but a cultural imperative for anyone seeking to understand and appreciate the true spirit of</w:t>
      </w:r>
    </w:p>
    <w:p>
      <w:pPr>
        <w:pStyle w:val="BodyText"/>
      </w:pPr>
      <w:r>
        <w:t xml:space="preserve">Germany Berlin. It is in these small, daily interactions that the larger narrative of urban life in Germany’s capital is written, one loaf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Artistry of the Baker in Germany Berlin</dc:title>
  <dc:creator/>
  <dc:language>en</dc:language>
  <cp:keywords/>
  <dcterms:created xsi:type="dcterms:W3CDTF">2026-07-29T19:14:48Z</dcterms:created>
  <dcterms:modified xsi:type="dcterms:W3CDTF">2026-07-29T19:14:48Z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