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Banker</w:t>
      </w:r>
      <w:r>
        <w:t xml:space="preserve"> </w:t>
      </w:r>
      <w:r>
        <w:t xml:space="preserve">in</w:t>
      </w:r>
      <w:r>
        <w:t xml:space="preserve"> </w:t>
      </w:r>
      <w:r>
        <w:t xml:space="preserve">France</w:t>
      </w:r>
      <w:r>
        <w:t xml:space="preserve"> </w:t>
      </w:r>
      <w:r>
        <w:t xml:space="preserve">Marseille</w:t>
      </w:r>
    </w:p>
    <w:bookmarkStart w:id="25" w:name="Xfb93fe77f992dd935c4a30a17d4d5c5e01e1ad2"/>
    <w:p>
      <w:pPr>
        <w:pStyle w:val="Heading1"/>
      </w:pPr>
      <w:r>
        <w:t xml:space="preserve">The Weight of Gold and Granite:</w:t>
      </w:r>
      <w:r>
        <w:br/>
      </w:r>
      <w:r>
        <w:t xml:space="preserve">A Reflection on the Banker in France Marseille</w:t>
      </w:r>
    </w:p>
    <w:p>
      <w:pPr>
        <w:pStyle w:val="FirstParagraph"/>
      </w:pPr>
      <w:r>
        <w:t xml:space="preserve">The Mediterranean sun does not merely shine upon Marseille; it presses against the city, demanding attention, clarity, and resilience. To stand as a</w:t>
      </w:r>
      <w:r>
        <w:t xml:space="preserve"> </w:t>
      </w:r>
      <w:r>
        <w:rPr>
          <w:bCs/>
          <w:b/>
        </w:rPr>
        <w:t xml:space="preserve">Banker</w:t>
      </w:r>
      <w:r>
        <w:t xml:space="preserve"> </w:t>
      </w:r>
      <w:r>
        <w:t xml:space="preserve">in this historic port is to stand at the intersection of ancient trade routes and modern financial complexity. This reflection paper seeks to explore the profound implications of adopting a role defined by stability and trust within a landscape that has historically been defined by flux, migration, and vibrant chaos. The figure of the</w:t>
      </w:r>
      <w:r>
        <w:t xml:space="preserve"> </w:t>
      </w:r>
      <w:r>
        <w:rPr>
          <w:bCs/>
          <w:b/>
        </w:rPr>
        <w:t xml:space="preserve">Banker</w:t>
      </w:r>
      <w:r>
        <w:t xml:space="preserve"> </w:t>
      </w:r>
      <w:r>
        <w:t xml:space="preserve">in</w:t>
      </w:r>
      <w:r>
        <w:t xml:space="preserve"> </w:t>
      </w:r>
      <w:r>
        <w:rPr>
          <w:bCs/>
          <w:b/>
        </w:rPr>
        <w:t xml:space="preserve">France Marseille</w:t>
      </w:r>
      <w:r>
        <w:t xml:space="preserve"> </w:t>
      </w:r>
      <w:r>
        <w:t xml:space="preserve">is not just a job title; it is a cultural and economic archetype that must navigate the unique topography of both finance and geography.</w:t>
      </w:r>
    </w:p>
    <w:bookmarkStart w:id="20" w:name="the-historical-echoes-of-commerce"/>
    <w:p>
      <w:pPr>
        <w:pStyle w:val="Heading2"/>
      </w:pPr>
      <w:r>
        <w:t xml:space="preserve">The Historical Echoes of Commerce</w:t>
      </w:r>
    </w:p>
    <w:p>
      <w:pPr>
        <w:pStyle w:val="FirstParagraph"/>
      </w:pPr>
      <w:r>
        <w:t xml:space="preserve">Marseille is often described as the gateway to France, but historically, it was much more than that—it was a mirror to the world. For centuries, this port city has been a conduit for spices, silk, cotton, and capital. To be a</w:t>
      </w:r>
      <w:r>
        <w:t xml:space="preserve"> </w:t>
      </w:r>
      <w:r>
        <w:rPr>
          <w:bCs/>
          <w:b/>
        </w:rPr>
        <w:t xml:space="preserve">Banker</w:t>
      </w:r>
      <w:r>
        <w:t xml:space="preserve"> </w:t>
      </w:r>
      <w:r>
        <w:t xml:space="preserve">in this context is to inherit the legacy of merchants who once counted coins under the shadow of Notre-Dame de la Garde. The stone facades of Le Vieux-Port still whisper with the languages of a dozen nations. Consequently, the modern</w:t>
      </w:r>
      <w:r>
        <w:t xml:space="preserve"> </w:t>
      </w:r>
      <w:r>
        <w:rPr>
          <w:bCs/>
          <w:b/>
        </w:rPr>
        <w:t xml:space="preserve">Banker</w:t>
      </w:r>
      <w:r>
        <w:t xml:space="preserve"> </w:t>
      </w:r>
      <w:r>
        <w:t xml:space="preserve">in</w:t>
      </w:r>
      <w:r>
        <w:t xml:space="preserve"> </w:t>
      </w:r>
      <w:r>
        <w:rPr>
          <w:bCs/>
          <w:b/>
        </w:rPr>
        <w:t xml:space="preserve">France Marseille</w:t>
      </w:r>
      <w:r>
        <w:t xml:space="preserve"> </w:t>
      </w:r>
      <w:r>
        <w:t xml:space="preserve">cannot operate with an insular mindset. The financial instruments they manage are deeply intertwined with global supply chains that began their journey here.</w:t>
      </w:r>
    </w:p>
    <w:p>
      <w:pPr>
        <w:pStyle w:val="BodyText"/>
      </w:pPr>
      <w:r>
        <w:t xml:space="preserve">This historical continuity creates a unique psychological burden and privilege for the banker. Unlike bankers in purely administrative capitals like Lyon or Paris, the banker in Marseille feels the pulse of international trade directly through their fingertips. Every transaction carries an echo of history. The reflection here is on responsibility: understanding that capital is not abstract numbers but representations of human labor, migration, and cultural exchange flowing through one of Europe’s oldest harbors.</w:t>
      </w:r>
    </w:p>
    <w:bookmarkEnd w:id="20"/>
    <w:bookmarkStart w:id="21" w:name="the-duality-of-tradition-and-innovation"/>
    <w:p>
      <w:pPr>
        <w:pStyle w:val="Heading2"/>
      </w:pPr>
      <w:r>
        <w:t xml:space="preserve">The Duality of Tradition and Innovation</w:t>
      </w:r>
    </w:p>
    <w:p>
      <w:pPr>
        <w:pStyle w:val="FirstParagraph"/>
      </w:pPr>
      <w:r>
        <w:rPr>
          <w:bCs/>
          <w:b/>
        </w:rPr>
        <w:t xml:space="preserve">France Marseille</w:t>
      </w:r>
      <w:r>
        <w:t xml:space="preserve"> </w:t>
      </w:r>
      <w:r>
        <w:t xml:space="preserve">presents a striking duality. On one hand, there is the heavy weight of tradition—the fortified ports, the old merchant houses, and the conservative nature of French banking regulations. On the other hand, there is a burgeoning spirit of innovation. The Euroméditerranée project has transformed vast areas of the city into hubs for technology and creative industries. For a</w:t>
      </w:r>
      <w:r>
        <w:t xml:space="preserve"> </w:t>
      </w:r>
      <w:r>
        <w:rPr>
          <w:bCs/>
          <w:b/>
        </w:rPr>
        <w:t xml:space="preserve">Banker</w:t>
      </w:r>
      <w:r>
        <w:t xml:space="preserve">, this duality requires adaptability.</w:t>
      </w:r>
    </w:p>
    <w:p>
      <w:pPr>
        <w:pStyle w:val="BodyText"/>
      </w:pPr>
      <w:r>
        <w:t xml:space="preserve">A banker cannot rely solely on traditional risk assessment models when lending to startups in the emerging tech districts. They must understand that value is being created differently here than in the heart of La Défense in Paris. The reflection paper argues that the ideal</w:t>
      </w:r>
      <w:r>
        <w:t xml:space="preserve"> </w:t>
      </w:r>
      <w:r>
        <w:rPr>
          <w:bCs/>
          <w:b/>
        </w:rPr>
        <w:t xml:space="preserve">Banker</w:t>
      </w:r>
      <w:r>
        <w:t xml:space="preserve"> </w:t>
      </w:r>
      <w:r>
        <w:t xml:space="preserve">in this region must be bilingual, not just linguistically, but culturally and economically. They must speak the language of heritage to satisfy traditional clients while simultaneously understanding the vernacular of disruption to support new ventures. This balance is difficult to strike, yet it is essential for survival in a city that refuses to stand still.</w:t>
      </w:r>
    </w:p>
    <w:bookmarkEnd w:id="21"/>
    <w:bookmarkStart w:id="22" w:name="social-responsibility-and-urban-fabric"/>
    <w:p>
      <w:pPr>
        <w:pStyle w:val="Heading2"/>
      </w:pPr>
      <w:r>
        <w:t xml:space="preserve">Social Responsibility and Urban Fabric</w:t>
      </w:r>
    </w:p>
    <w:p>
      <w:pPr>
        <w:pStyle w:val="FirstParagraph"/>
      </w:pPr>
      <w:r>
        <w:t xml:space="preserve">Marseille has long struggled with social inequality, juxtaposing wealthy seaside enclaves with disadvantaged suburbs (banlieues). This socio-economic landscape deeply influences the role of finance. A</w:t>
      </w:r>
      <w:r>
        <w:t xml:space="preserve"> </w:t>
      </w:r>
      <w:r>
        <w:rPr>
          <w:bCs/>
          <w:b/>
        </w:rPr>
        <w:t xml:space="preserve">Banker</w:t>
      </w:r>
      <w:r>
        <w:t xml:space="preserve"> </w:t>
      </w:r>
      <w:r>
        <w:t xml:space="preserve">in this environment cannot be morally detached from the community they serve. The concept of "banking" extends beyond profit margins to include financial inclusion and social stability.</w:t>
      </w:r>
    </w:p>
    <w:p>
      <w:pPr>
        <w:pStyle w:val="BodyText"/>
      </w:pPr>
      <w:r>
        <w:t xml:space="preserve">In</w:t>
      </w:r>
      <w:r>
        <w:t xml:space="preserve"> </w:t>
      </w:r>
      <w:r>
        <w:rPr>
          <w:bCs/>
          <w:b/>
        </w:rPr>
        <w:t xml:space="preserve">France Marseille</w:t>
      </w:r>
      <w:r>
        <w:t xml:space="preserve">, ethical banking takes on a heightened significance. The banker acts as a gatekeeper of opportunity. If banking services are inaccessible or predatory in marginalized neighborhoods, the cycle of poverty is reinforced. Therefore, the reflection here centers on empathy and strategic community engagement. The banker must view their institution not just as a profit center, but as an anchor in the social fabric of the city. This involves supporting local agriculture from Provence funding renewable energy projects that benefit the coastal environment, and ensuring that digital banking solutions do not exclude those without high-tech literacy.</w:t>
      </w:r>
    </w:p>
    <w:bookmarkEnd w:id="22"/>
    <w:bookmarkStart w:id="23" w:name="X3934bc3c3441cb8dd6f6be18e373a8c58625c73"/>
    <w:p>
      <w:pPr>
        <w:pStyle w:val="Heading2"/>
      </w:pPr>
      <w:r>
        <w:t xml:space="preserve">The Psychological Landscape of Resilience</w:t>
      </w:r>
    </w:p>
    <w:p>
      <w:pPr>
        <w:pStyle w:val="FirstParagraph"/>
      </w:pPr>
      <w:r>
        <w:t xml:space="preserve">To work as a</w:t>
      </w:r>
      <w:r>
        <w:t xml:space="preserve"> </w:t>
      </w:r>
      <w:r>
        <w:rPr>
          <w:bCs/>
          <w:b/>
        </w:rPr>
        <w:t xml:space="preserve">Banker</w:t>
      </w:r>
      <w:r>
        <w:t xml:space="preserve"> </w:t>
      </w:r>
      <w:r>
        <w:t xml:space="preserve">in Marseille is to develop a specific kind of resilience. The city is loud, passionate, and sometimes volatile. The Mediterranean climate affects the mood and pace of business; there are moments of intense activity followed by languid periods where deals are discussed over long lunches. This rhythm demands patience from the banker.</w:t>
      </w:r>
    </w:p>
    <w:p>
      <w:pPr>
        <w:pStyle w:val="BodyText"/>
      </w:pPr>
      <w:r>
        <w:t xml:space="preserve">Furthermore, the transparency required in modern banking clashes with the often opaque nature of informal economies that exist in port cities globally. The banker must navigate these gray areas with integrity and caution. They must be observant, reading between the lines of business proposals that may be influenced by complex local networks. This requires a high degree of emotional intelligence and cultural awareness. The banker becomes an anthropologist as much as a financier, learning to trust while maintaining rigorous professional boundaries.</w:t>
      </w:r>
    </w:p>
    <w:bookmarkEnd w:id="23"/>
    <w:bookmarkStart w:id="24" w:name="conclusion-the-future-anchor"/>
    <w:p>
      <w:pPr>
        <w:pStyle w:val="Heading2"/>
      </w:pPr>
      <w:r>
        <w:t xml:space="preserve">Conclusion: The Future Anchor</w:t>
      </w:r>
    </w:p>
    <w:p>
      <w:pPr>
        <w:pStyle w:val="FirstParagraph"/>
      </w:pPr>
      <w:r>
        <w:t xml:space="preserve">In conclusion, the role of the</w:t>
      </w:r>
      <w:r>
        <w:t xml:space="preserve"> </w:t>
      </w:r>
      <w:r>
        <w:rPr>
          <w:bCs/>
          <w:b/>
        </w:rPr>
        <w:t xml:space="preserve">Banker</w:t>
      </w:r>
      <w:r>
        <w:t xml:space="preserve"> </w:t>
      </w:r>
      <w:r>
        <w:t xml:space="preserve">in</w:t>
      </w:r>
      <w:r>
        <w:t xml:space="preserve"> </w:t>
      </w:r>
      <w:r>
        <w:rPr>
          <w:bCs/>
          <w:b/>
        </w:rPr>
        <w:t xml:space="preserve">France Marseille</w:t>
      </w:r>
      <w:r>
        <w:t xml:space="preserve"> </w:t>
      </w:r>
      <w:r>
        <w:t xml:space="preserve">is far more complex than simple asset management. It is a role steeped in history, challenged by modernity, and grounded in social reality. The banker serves as a bridge between the past glory of Mediterranean trade and a future defined by digital innovation and social equity.</w:t>
      </w:r>
    </w:p>
    <w:p>
      <w:pPr>
        <w:pStyle w:val="BodyText"/>
      </w:pPr>
      <w:r>
        <w:t xml:space="preserve">The reflection paper concludes that success in this role requires more than technical proficiency. It demands a deep respect for the city’s unique character. The banker must embrace the chaos and beauty of Marseille, recognizing that their profession is not separate from the city’s life but integral to its continuity. By aligning financial strategies with the cultural and economic rhythms of</w:t>
      </w:r>
      <w:r>
        <w:t xml:space="preserve"> </w:t>
      </w:r>
      <w:r>
        <w:rPr>
          <w:bCs/>
          <w:b/>
        </w:rPr>
        <w:t xml:space="preserve">France Marseille</w:t>
      </w:r>
      <w:r>
        <w:t xml:space="preserve">, bankers can contribute to a sustainable future where commerce serves community, and tradition fuels progress. This is not merely a job; it is a stewardship of one of Europe’s most vital and vibrant crossroads.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Banker in France Marseille</dc:title>
  <dc:creator/>
  <dc:language>en</dc:language>
  <cp:keywords/>
  <dcterms:created xsi:type="dcterms:W3CDTF">2026-07-30T03:56:33Z</dcterms:created>
  <dcterms:modified xsi:type="dcterms:W3CDTF">2026-07-30T03:56:33Z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