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Kenya</w:t>
      </w:r>
      <w:r>
        <w:t xml:space="preserve"> </w:t>
      </w:r>
      <w:r>
        <w:t xml:space="preserve">Nairobi</w:t>
      </w:r>
    </w:p>
    <w:bookmarkStart w:id="27" w:name="Xdde7fadd320968a7b04dc3015ee165a73212030"/>
    <w:p>
      <w:pPr>
        <w:pStyle w:val="Heading1"/>
      </w:pPr>
      <w:r>
        <w:t xml:space="preserve">A Reflection on the Role of the Banker in Kenya Nairobi</w:t>
      </w:r>
    </w:p>
    <w:p>
      <w:pPr>
        <w:pStyle w:val="FirstParagraph"/>
      </w:pPr>
      <w:r>
        <w:t xml:space="preserve">Exploring Financial Inclusion, Digital Transformation, and Socio-Economic Responsibility in East Africa’s Capital</w:t>
      </w:r>
    </w:p>
    <w:p>
      <w:r>
        <w:pict>
          <v:rect style="width:0;height:1.5pt" o:hralign="center" o:hrstd="t" o:hr="t"/>
        </w:pict>
      </w:r>
    </w:p>
    <w:p>
      <w:pPr>
        <w:pStyle w:val="FirstParagraph"/>
      </w:pPr>
      <w:r>
        <w:t xml:space="preserve">The landscape of finance in Kenya Nairobi has undergone a radical transformation over the last two decades. To understand the contemporary role of the banker today is to recognize that they are no longer merely custodians of vaults or dispensers of credit, but rather pivotal architects of economic inclusion and digital infrastructure. This reflection paper seeks to explore this evolution, analyzing how the identity of</w:t>
      </w:r>
      <w:r>
        <w:t xml:space="preserve"> </w:t>
      </w:r>
      <w:r>
        <w:rPr>
          <w:bCs/>
          <w:b/>
        </w:rPr>
        <w:t xml:space="preserve">Banker</w:t>
      </w:r>
      <w:r>
        <w:t xml:space="preserve"> </w:t>
      </w:r>
      <w:r>
        <w:t xml:space="preserve">has shifted within the unique socio-economic context of</w:t>
      </w:r>
      <w:r>
        <w:t xml:space="preserve"> </w:t>
      </w:r>
      <w:r>
        <w:rPr>
          <w:bCs/>
          <w:b/>
        </w:rPr>
        <w:t xml:space="preserve">Kenya Nairobi</w:t>
      </w:r>
      <w:r>
        <w:t xml:space="preserve">. It is a journey from traditional brick-and-mortar interactions to a dynamic ecosystem defined by mobile money integration, regulatory challenges, and an urgent mandate for social responsibility.</w:t>
      </w:r>
    </w:p>
    <w:bookmarkStart w:id="20" w:name="X3a520c9d8c398ec293ffa1c482c930304ce443f"/>
    <w:p>
      <w:pPr>
        <w:pStyle w:val="Heading2"/>
      </w:pPr>
      <w:r>
        <w:t xml:space="preserve">The Historical Context: From Exclusion to Innovation</w:t>
      </w:r>
    </w:p>
    <w:p>
      <w:pPr>
        <w:pStyle w:val="FirstParagraph"/>
      </w:pPr>
      <w:r>
        <w:t xml:space="preserve">In the early 200s, banking in Nairobi was often perceived as elitist. It was a sector dominated by corporate entities and wealthy individuals residing in upscale neighborhoods like Westlands or Kilimani. For the average Kenyan in Kibera or Matatu stages, the</w:t>
      </w:r>
      <w:r>
        <w:t xml:space="preserve"> </w:t>
      </w:r>
      <w:r>
        <w:rPr>
          <w:bCs/>
          <w:b/>
        </w:rPr>
        <w:t xml:space="preserve">Banker</w:t>
      </w:r>
      <w:r>
        <w:t xml:space="preserve"> </w:t>
      </w:r>
      <w:r>
        <w:t xml:space="preserve">was an intimidating figure behind glass barriers. However, the narrative changed dramatically with the advent of M-Pesa and subsequent fintech innovations. Nairobi became a global beacon for mobile financial services. This shift forced traditional banks to adapt or perish. The modern</w:t>
      </w:r>
      <w:r>
        <w:t xml:space="preserve"> </w:t>
      </w:r>
      <w:r>
        <w:rPr>
          <w:bCs/>
          <w:b/>
        </w:rPr>
        <w:t xml:space="preserve">Banker</w:t>
      </w:r>
      <w:r>
        <w:t xml:space="preserve"> </w:t>
      </w:r>
      <w:r>
        <w:t xml:space="preserve">in Kenya Nairobi is now expected to bridge the gap between formal banking systems and informal economic activities, serving as a conduit for wealth creation among marginalized communities.</w:t>
      </w:r>
    </w:p>
    <w:bookmarkEnd w:id="20"/>
    <w:bookmarkStart w:id="21" w:name="X6eb50cf26de5bed64c950ac989d45fc70ed6cdb"/>
    <w:p>
      <w:pPr>
        <w:pStyle w:val="Heading2"/>
      </w:pPr>
      <w:r>
        <w:t xml:space="preserve">Digital Transformation and the New Customer Experience</w:t>
      </w:r>
    </w:p>
    <w:p>
      <w:pPr>
        <w:pStyle w:val="FirstParagraph"/>
      </w:pPr>
      <w:r>
        <w:t xml:space="preserve">The most significant reflection point regarding the modern banker is their role in digital transformation. In Kenya Nairobi, technology is not just an add-on; it is the primary interface between financial institutions and customers. The traditional branch visit has been largely replaced by intuitive mobile applications and USSD codes. This shift demands that bankers possess a dual skill set: deep financial acumen coupled with technological literacy.</w:t>
      </w:r>
    </w:p>
    <w:p>
      <w:pPr>
        <w:pStyle w:val="BodyText"/>
      </w:pPr>
      <w:r>
        <w:t xml:space="preserve">Furthermore, this digital revolution has democratized access to credit. Algorithms now assess creditworthiness based on transaction data rather than just collateral, a practice previously unimaginable in conventional banking. This has empowered small and medium enterprises (SMEs) in Nairobi’s bustling markets, such as Kamukunji and Gikomba. The banker here acts less as a gatekeeper and more as an enabler, providing the financial tools necessary for these businesses to scale. However, this convenience brings new risks, including cybersecurity threats and data privacy concerns, requiring bankers to be vigilant guardians of customer information in an increasingly volatile digital environment.</w:t>
      </w:r>
    </w:p>
    <w:bookmarkEnd w:id="21"/>
    <w:bookmarkStart w:id="22" w:name="the-challenge-of-financial-inclusion"/>
    <w:p>
      <w:pPr>
        <w:pStyle w:val="Heading2"/>
      </w:pPr>
      <w:r>
        <w:t xml:space="preserve">The Challenge of Financial Inclusion</w:t>
      </w:r>
    </w:p>
    <w:p>
      <w:pPr>
        <w:pStyle w:val="FirstParagraph"/>
      </w:pPr>
      <w:r>
        <w:t xml:space="preserve">Despite the strides made by fintech giants, a significant portion of Kenya’s population remains underbanked. The role of the traditional banker is increasingly defined by their contribution to financial inclusion. In Kenya Nairobi, this involves creating products that cater to low-income earners, such as micro-loans and affordable insurance schemes. Banks are now partnering with telecom companies and NGOs to extend services into rural areas.</w:t>
      </w:r>
    </w:p>
    <w:p>
      <w:pPr>
        <w:pStyle w:val="BodyText"/>
      </w:pPr>
      <w:r>
        <w:t xml:space="preserve">This mission requires a fundamental shift in mindset for the banker. It is no longer just about profit margins; it is about impact. Reflecting on this, one must consider the ethical implications of lending practices. Are banks exploiting vulnerable populations with high-interest rates, or are they providing sustainable financial pathways? The answer often lies in how effectively bankers design products that are accessible, transparent, and beneficial to the end-user. In Nairobi’s competitive market, social responsibility is becoming a key differentiator for brands seeking to build trust among diverse demographics.</w:t>
      </w:r>
    </w:p>
    <w:bookmarkEnd w:id="22"/>
    <w:bookmarkStart w:id="23" w:name="regulatory-frameworks-and-compliance"/>
    <w:p>
      <w:pPr>
        <w:pStyle w:val="Heading2"/>
      </w:pPr>
      <w:r>
        <w:t xml:space="preserve">Regulatory Frameworks and Compliance</w:t>
      </w:r>
    </w:p>
    <w:p>
      <w:pPr>
        <w:pStyle w:val="FirstParagraph"/>
      </w:pPr>
      <w:r>
        <w:t xml:space="preserve">The Central Bank of Kenya (CBK) plays a crucial role in shaping the conduct of bankers. The regulatory environment in Kenya Nairobi is robust, aiming to ensure stability while fostering innovation. For the banker, compliance is not merely a checkbox exercise but a core component of operational integrity. Recent regulations regarding anti-money laundering (AML) and counter-terrorist financing (CFT) have intensified scrutiny on transaction monitoring.</w:t>
      </w:r>
    </w:p>
    <w:p>
      <w:pPr>
        <w:pStyle w:val="BodyText"/>
      </w:pPr>
      <w:r>
        <w:t xml:space="preserve">This regulatory pressure requires bankers to be highly educated and continuously trained professionals. They must navigate complex legal frameworks while maintaining customer relationships. The tension between strict compliance and user-friendly experiences is a daily challenge for bankers in Nairobi. Striking this balance is essential for maintaining the integrity of the financial system without stifling innovation or excluding customers due to bureaucratic hurdles.</w:t>
      </w:r>
    </w:p>
    <w:bookmarkEnd w:id="23"/>
    <w:bookmarkStart w:id="24" w:name="X0a1a5ad51dee8c7084cf542c8e561939450e6ff"/>
    <w:p>
      <w:pPr>
        <w:pStyle w:val="Heading2"/>
      </w:pPr>
      <w:r>
        <w:t xml:space="preserve">Social Responsibility and Community Engagement</w:t>
      </w:r>
    </w:p>
    <w:p>
      <w:pPr>
        <w:pStyle w:val="FirstParagraph"/>
      </w:pPr>
      <w:r>
        <w:t xml:space="preserve">Beyond profit and regulation, there is a growing expectation for bankers to engage with their communities. In Kenya Nairobi, this means supporting local initiatives in education, health, and environmental sustainability. Many banks have established corporate social responsibility (CSR) arms that fund scholarships for students from underserved areas or support green energy projects.</w:t>
      </w:r>
    </w:p>
    <w:p>
      <w:pPr>
        <w:pStyle w:val="BodyText"/>
      </w:pPr>
      <w:r>
        <w:t xml:space="preserve">This aspect of the banker’s role is reflective of a broader societal trend where businesses are expected to contribute positively to the communities in which they operate. For bankers, this engagement is not just about branding; it is about fostering a stable and prosperous society that can sustain economic growth. By investing in human capital and infrastructure, bankers help create an environment where commerce can thrive.</w:t>
      </w:r>
    </w:p>
    <w:bookmarkEnd w:id="24"/>
    <w:bookmarkStart w:id="25" w:name="X95dcda79ba15d9fd4efa5c593c0f6ccde1cc81e"/>
    <w:p>
      <w:pPr>
        <w:pStyle w:val="Heading2"/>
      </w:pPr>
      <w:r>
        <w:t xml:space="preserve">Future Outlook: Artificial Intelligence and Ethical Banking</w:t>
      </w:r>
    </w:p>
    <w:p>
      <w:pPr>
        <w:pStyle w:val="FirstParagraph"/>
      </w:pPr>
      <w:r>
        <w:t xml:space="preserve">Looking ahead, the role of the banker in Kenya Nairobi will be further reshaped by artificial intelligence (AI) and machine learning. These technologies promise to enhance risk assessment, personalize customer experiences, and automate routine tasks. However, they also raise ethical questions regarding bias in algorithms and job displacement.</w:t>
      </w:r>
    </w:p>
    <w:p>
      <w:pPr>
        <w:pStyle w:val="BodyText"/>
      </w:pPr>
      <w:r>
        <w:t xml:space="preserve">The future banker must be an advocate for ethical AI usage. They must ensure that technological advancements do not perpetuate existing inequalities but rather promote fairness and transparency. This requires a proactive approach to governance and ethics within financial institutions.</w:t>
      </w:r>
    </w:p>
    <w:bookmarkEnd w:id="25"/>
    <w:bookmarkStart w:id="26" w:name="conclusion"/>
    <w:p>
      <w:pPr>
        <w:pStyle w:val="Heading2"/>
      </w:pPr>
      <w:r>
        <w:t xml:space="preserve">Conclusion</w:t>
      </w:r>
    </w:p>
    <w:p>
      <w:pPr>
        <w:pStyle w:val="FirstParagraph"/>
      </w:pPr>
      <w:r>
        <w:t xml:space="preserve">In conclusion, the reflection on the role of the banker in Kenya Nairobi reveals a profession in constant flux. From its historical roots of exclusion to its current status as a driver of digital innovation and inclusion, banking has evolved significantly. The modern banker is a multifaceted professional who must navigate technological disruptions, regulatory complexities, and social responsibilities.</w:t>
      </w:r>
    </w:p>
    <w:p>
      <w:pPr>
        <w:pStyle w:val="BodyText"/>
      </w:pPr>
      <w:r>
        <w:t xml:space="preserve">As Kenya Nairobi continues to grow as an economic hub in East Africa, the importance of effective banking cannot be overstated. It is imperative that bankers remain committed to serving all segments of society, leveraging technology responsibly, and upholding ethical standards. Only then can they truly fulfill their potential as catalysts for sustainable development and prosperity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Banker in Kenya Nairobi</dc:title>
  <dc:creator/>
  <dc:language>en</dc:language>
  <cp:keywords/>
  <dcterms:created xsi:type="dcterms:W3CDTF">2026-07-30T03:48:00Z</dcterms:created>
  <dcterms:modified xsi:type="dcterms:W3CDTF">2026-07-30T03:48:00Z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