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Nepal,</w:t>
      </w:r>
      <w:r>
        <w:t xml:space="preserve"> </w:t>
      </w:r>
      <w:r>
        <w:t xml:space="preserve">Kathmandu</w:t>
      </w:r>
    </w:p>
    <w:bookmarkStart w:id="20" w:name="Xf83cd583734bb7b633a0b109143ccba4c8ed9fc"/>
    <w:p>
      <w:pPr>
        <w:pStyle w:val="Heading1"/>
      </w:pPr>
      <w:r>
        <w:t xml:space="preserve">A Reflection on the Role of a Banker in Nepal, Kathmandu</w:t>
      </w:r>
    </w:p>
    <w:p>
      <w:pPr>
        <w:pStyle w:val="FirstParagraph"/>
      </w:pPr>
      <w:r>
        <w:t xml:space="preserve">The concept of a</w:t>
      </w:r>
      <w:r>
        <w:t xml:space="preserve"> </w:t>
      </w:r>
      <w:r>
        <w:rPr>
          <w:bCs/>
          <w:b/>
        </w:rPr>
        <w:t xml:space="preserve">Banker</w:t>
      </w:r>
      <w:r>
        <w:t xml:space="preserve">Nepal, Kathmandu. As I reflect upon the evolution and current state of banking in this bustling capital city, it becomes evident that the role of a banker here is not just financial but deeply humanistic. In a city where ancient heritage meets rapid modernization, the banker serves as a bridge between traditional values and contemporary economic necessities.</w:t>
      </w:r>
    </w:p>
    <w:p>
      <w:pPr>
        <w:pStyle w:val="BodyText"/>
      </w:pPr>
      <w:r>
        <w:t xml:space="preserve">Historically, banking in Nepal was an exclusive privilege reserved for the elite. However, over the past two decades, particularly since the liberalization of financial markets and subsequent regulatory reforms by Nepal Rastra Bank (NRB), there has been a democratization of finance. This shift is most visible in</w:t>
      </w:r>
      <w:r>
        <w:t xml:space="preserve"> </w:t>
      </w:r>
      <w:r>
        <w:rPr>
          <w:bCs/>
          <w:b/>
        </w:rPr>
        <w:t xml:space="preserve">Nepal, Kathmandu</w:t>
      </w:r>
      <w:r>
        <w:t xml:space="preserve">, where banking penetration has reached unprecedented levels. The modern banker is no longer just an intermediary for savings but a catalyst for social mobility. For the small business owner in Thamel, the student studying at an institution near Patan Durbar Square, and the farmer sending remittances from abroad, the local branch of a commercial bank is often their first point of contact with formal economic structures. This accessibility places a heavy ethical burden on every banker operating within this region.</w:t>
      </w:r>
    </w:p>
    <w:p>
      <w:pPr>
        <w:pStyle w:val="BodyText"/>
      </w:pPr>
      <w:r>
        <w:t xml:space="preserve">One cannot discuss banking in Kathmandu without addressing the critical issue of financial inclusion. While the city center boasts high-end glass towers housing major financial institutions, the periphery and surrounding hills tell a different story. The effective</w:t>
      </w:r>
      <w:r>
        <w:t xml:space="preserve"> </w:t>
      </w:r>
      <w:r>
        <w:rPr>
          <w:bCs/>
          <w:b/>
        </w:rPr>
        <w:t xml:space="preserve">Banker</w:t>
      </w:r>
      <w:r>
        <w:t xml:space="preserve">Nepal, Kathmandu, where trust is built face-to-face rather than through algorithms. A banker who understands the local dialect, respects cultural nuances such as Dashain and Tihar cycles which affect cash flow patterns, and empathizes with the economic struggles of the common citizen plays a pivotal role in maintaining financial stability.</w:t>
      </w:r>
    </w:p>
    <w:p>
      <w:pPr>
        <w:pStyle w:val="BodyText"/>
      </w:pPr>
      <w:r>
        <w:t xml:space="preserve">Furthermore, the role of a</w:t>
      </w:r>
      <w:r>
        <w:t xml:space="preserve"> </w:t>
      </w:r>
      <w:r>
        <w:rPr>
          <w:bCs/>
          <w:b/>
        </w:rPr>
        <w:t xml:space="preserve">Banker</w:t>
      </w:r>
      <w:r>
        <w:t xml:space="preserve"> </w:t>
      </w:r>
      <w:r>
        <w:t xml:space="preserve">is increasingly intertwined with national development goals. Nepal faces significant challenges regarding youth unemployment, brain drain, and infrastructure deficits. Banks in Kathmandu are positioned to mitigate these issues by providing credit facilities for startups, green energy projects, and tourism initiatives. When a banker approves a loan for a local entrepreneur starting an eco-friendly lodge in the outskirts of the valley or supports a tech startup in Lalitpur, they are actively participating in shaping Nepal's future. This responsibility requires bankers to possess not only financial acumen but also visionary thinking. They must assess risk not just based on collateral, which is often scarce for aspiring entrepreneurs, but on potential and character—a concept deeply rooted in Nepali community values.</w:t>
      </w:r>
    </w:p>
    <w:p>
      <w:pPr>
        <w:pStyle w:val="BodyText"/>
      </w:pPr>
      <w:r>
        <w:t xml:space="preserve">However, this reflection would be incomplete without acknowledging the pitfalls and challenges within the sector. The history of banking in Nepal has seen its share of scandals involving high non-performing loans (NPLs) and corporate governance failures. These incidents have shaken public trust. Consequently, the contemporary</w:t>
      </w:r>
      <w:r>
        <w:t xml:space="preserve"> </w:t>
      </w:r>
      <w:r>
        <w:rPr>
          <w:bCs/>
          <w:b/>
        </w:rPr>
        <w:t xml:space="preserve">Banker</w:t>
      </w:r>
      <w:r>
        <w:t xml:space="preserve"> </w:t>
      </w:r>
      <w:r>
        <w:t xml:space="preserve">in Kathmandu must operate with a heightened sense of transparency and integrity. Regulatory compliance is no longer optional; it is the bedrock of professional conduct. In a close-knit society like</w:t>
      </w:r>
      <w:r>
        <w:t xml:space="preserve"> </w:t>
      </w:r>
      <w:r>
        <w:rPr>
          <w:bCs/>
          <w:b/>
        </w:rPr>
        <w:t xml:space="preserve">Nepal, Kathmandu</w:t>
      </w:r>
      <w:r>
        <w:t xml:space="preserve">, where personal relationships can sometimes blur professional boundaries, maintaining strict ethical standards is both difficult and necessary. The banker must resist political pressure and familial ties that might compromise lending decisions, ensuring that resources go to productive sectors rather than speculative ones.</w:t>
      </w:r>
    </w:p>
    <w:p>
      <w:pPr>
        <w:pStyle w:val="BodyText"/>
      </w:pPr>
      <w:r>
        <w:t xml:space="preserve">The impact of globalization also weighs heavily on the shoulders of bankers in this region. With cross-border trade agreements and increasing foreign investment, Nepali banks are integrating more with international systems. This requires bankers to be globally competent while remaining locally grounded. They must understand international compliance standards like Anti-Money Laundering (AML) and Know Your Customer (KYC) protocols without losing the personalized service that Nepali customers expect. The balance between global standards and local hospitality is a delicate act performed daily by financial professionals in Kathmandu.</w:t>
      </w:r>
    </w:p>
    <w:p>
      <w:pPr>
        <w:pStyle w:val="BodyText"/>
      </w:pPr>
      <w:r>
        <w:t xml:space="preserve">Moreover, the environmental aspect of banking cannot be ignored. As Nepal faces severe climate change impacts, from glacial melt to erratic monsoons, sustainable finance is becoming crucial. Banks are now encouraged to invest in green bonds and renewable energy projects. A forward-thinking</w:t>
      </w:r>
      <w:r>
        <w:t xml:space="preserve"> </w:t>
      </w:r>
      <w:r>
        <w:rPr>
          <w:bCs/>
          <w:b/>
        </w:rPr>
        <w:t xml:space="preserve">Banker</w:t>
      </w:r>
      <w:r>
        <w:t xml:space="preserve"> </w:t>
      </w:r>
      <w:r>
        <w:t xml:space="preserve">recognizes that financial sustainability is inseparable from environmental sustainability. By financing solar power initiatives or sustainable agriculture in the Kathmandu valley and beyond, bankers contribute to the long-term resilience of the nation.</w:t>
      </w:r>
    </w:p>
    <w:p>
      <w:pPr>
        <w:pStyle w:val="BodyText"/>
      </w:pPr>
      <w:r>
        <w:t xml:space="preserve">In conclusion, being a</w:t>
      </w:r>
      <w:r>
        <w:t xml:space="preserve"> </w:t>
      </w:r>
      <w:r>
        <w:rPr>
          <w:bCs/>
          <w:b/>
        </w:rPr>
        <w:t xml:space="preserve">Banker</w:t>
      </w:r>
      <w:r>
        <w:t xml:space="preserve"> </w:t>
      </w:r>
      <w:r>
        <w:t xml:space="preserve">in</w:t>
      </w:r>
      <w:r>
        <w:t xml:space="preserve"> </w:t>
      </w:r>
      <w:r>
        <w:rPr>
          <w:bCs/>
          <w:b/>
        </w:rPr>
        <w:t xml:space="preserve">Nepal, Kathmandu</w:t>
      </w:r>
      <w:r>
        <w:t xml:space="preserve"> </w:t>
      </w:r>
      <w:r>
        <w:t xml:space="preserve">is a multifaceted profession that demands intellectual rigor, ethical fortitude, and deep empathy. It is a role that extends far beyond the four walls of a branch office. These professionals are integral to the economic heartbeat of the nation, influencing everything from household savings to national infrastructure projects. As Nepal continues its journey toward middle-income status, the quality and integrity of its banking sector will be paramount. The bankers in Kathmandu must remain vigilant, adaptive, and committed to serving not just their shareholders, but the broader society that trusts them with their livelihoods. This reflection underscores that true banking success is measured not merely by profits earned, but by lives improved and communities strengthened within the vibrant yet challenging landscape of Nepal.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Banker in Nepal, Kathmandu</dc:title>
  <dc:creator/>
  <cp:keywords/>
  <dcterms:created xsi:type="dcterms:W3CDTF">2026-07-30T06:27:26Z</dcterms:created>
  <dcterms:modified xsi:type="dcterms:W3CDTF">2026-07-30T06:27:26Z</dcterms:modified>
</cp:coreProperties>
</file>

<file path=docProps/custom.xml><?xml version="1.0" encoding="utf-8"?>
<Properties xmlns="http://schemas.openxmlformats.org/officeDocument/2006/custom-properties" xmlns:vt="http://schemas.openxmlformats.org/officeDocument/2006/docPropsVTypes"/>
</file>