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96ef9ee746565d082a92cca4647e521dcdb4059"/>
    <w:p>
      <w:pPr>
        <w:pStyle w:val="Heading1"/>
      </w:pPr>
      <w:r>
        <w:t xml:space="preserve">A Reflection on the Role of the Banker in Saudi Arabia, Jeddah</w:t>
      </w:r>
    </w:p>
    <w:p>
      <w:pPr>
        <w:pStyle w:val="FirstParagraph"/>
      </w:pPr>
      <w:r>
        <w:t xml:space="preserve">The profession of a</w:t>
      </w:r>
      <w:r>
        <w:t xml:space="preserve"> </w:t>
      </w:r>
      <w:r>
        <w:rPr>
          <w:bCs/>
          <w:b/>
        </w:rPr>
        <w:t xml:space="preserve">Banker</w:t>
      </w:r>
      <w:r>
        <w:t xml:space="preserve"> </w:t>
      </w:r>
      <w:r>
        <w:t xml:space="preserve">has historically been viewed through the lens of traditional finance: risk assessment, capital allocation, and transactional efficiency. However, as I reflect upon the dynamic landscape of modern finance within</w:t>
      </w:r>
      <w:r>
        <w:t xml:space="preserve"> </w:t>
      </w:r>
      <w:r>
        <w:rPr>
          <w:bCs/>
          <w:b/>
        </w:rPr>
        <w:t xml:space="preserve">Saudi Arabia Jeddah</w:t>
      </w:r>
      <w:r>
        <w:t xml:space="preserve">, it becomes evident that the definition of a banker is undergoing a profound transformation. This reflection explores how the intersection of global financial standards with local cultural values and national strategic visions redefines what it means to serve as a banker in this specific geographic and economic context.</w:t>
      </w:r>
    </w:p>
    <w:bookmarkStart w:id="20" w:name="X107ba077014729d7ac253cff43293a4aef5e147"/>
    <w:p>
      <w:pPr>
        <w:pStyle w:val="Heading2"/>
      </w:pPr>
      <w:r>
        <w:t xml:space="preserve">The Context of Jeddah: A Gateway to the Future</w:t>
      </w:r>
    </w:p>
    <w:p>
      <w:pPr>
        <w:pStyle w:val="FirstParagraph"/>
      </w:pPr>
      <w:r>
        <w:rPr>
          <w:bCs/>
          <w:b/>
        </w:rPr>
        <w:t xml:space="preserve">Saudi Arabia Jeddah</w:t>
      </w:r>
      <w:r>
        <w:t xml:space="preserve"> </w:t>
      </w:r>
      <w:r>
        <w:t xml:space="preserve">is not merely a commercial hub; it is the historical gateway to Mecca and a burgeoning center for modern commerce, logistics, and tourism. Situated on the Red Sea coast, Jeddah serves as the primary entry point for international trade into the Kingdom. For a</w:t>
      </w:r>
      <w:r>
        <w:t xml:space="preserve"> </w:t>
      </w:r>
      <w:r>
        <w:rPr>
          <w:bCs/>
          <w:b/>
        </w:rPr>
        <w:t xml:space="preserve">Banker</w:t>
      </w:r>
      <w:r>
        <w:t xml:space="preserve"> </w:t>
      </w:r>
      <w:r>
        <w:t xml:space="preserve">operating in this city, understanding this geographical significance is paramount. The role extends beyond managing local deposits; it involves facilitating complex international supply chains, financing infrastructure projects that support Vision 2030, and supporting small-to-medium enterprises (SMEs) that form the backbone of the local economy.</w:t>
      </w:r>
    </w:p>
    <w:p>
      <w:pPr>
        <w:pStyle w:val="BodyText"/>
      </w:pPr>
      <w:r>
        <w:t xml:space="preserve">In Jeddah specifically, the banking sector must cater to a diverse clientele ranging from traditional merchants in Al-Balad to modern entrepreneurs in King Abdullah Economic City. This diversity requires a banker to possess not just financial acumen, but also cultural intelligence. The ability to navigate between traditional Islamic business practices and modern Western financial instruments is a unique skill set demanded by the market here.</w:t>
      </w:r>
    </w:p>
    <w:bookmarkEnd w:id="20"/>
    <w:bookmarkStart w:id="21" w:name="X47bb9ad124b616f4cb739889b51e775bf07978b"/>
    <w:p>
      <w:pPr>
        <w:pStyle w:val="Heading2"/>
      </w:pPr>
      <w:r>
        <w:t xml:space="preserve">The Ethical Dimension: Islamic Finance and Moral Responsibility</w:t>
      </w:r>
    </w:p>
    <w:p>
      <w:pPr>
        <w:pStyle w:val="FirstParagraph"/>
      </w:pPr>
      <w:r>
        <w:t xml:space="preserve">A critical aspect of reflection for any</w:t>
      </w:r>
      <w:r>
        <w:t xml:space="preserve"> </w:t>
      </w:r>
      <w:r>
        <w:rPr>
          <w:bCs/>
          <w:b/>
        </w:rPr>
        <w:t xml:space="preserve">Banker</w:t>
      </w:r>
      <w:r>
        <w:t xml:space="preserve"> </w:t>
      </w:r>
      <w:r>
        <w:t xml:space="preserve">in</w:t>
      </w:r>
      <w:r>
        <w:t xml:space="preserve"> </w:t>
      </w:r>
      <w:r>
        <w:rPr>
          <w:bCs/>
          <w:b/>
        </w:rPr>
        <w:t xml:space="preserve">Saudi Arabia Jeddah</w:t>
      </w:r>
      <w:r>
        <w:t xml:space="preserve"> </w:t>
      </w:r>
      <w:r>
        <w:t xml:space="preserve">is the ethical framework governing their work. The Kingdom’s financial system is deeply rooted in Sharia-compliant finance. Unlike conventional banking, where interest (riba) is prohibited, Islamic finance operates on profit-and-loss sharing models and asset-backed financing. This fundamentally alters the banker’s relationship with their client.</w:t>
      </w:r>
    </w:p>
    <w:p>
      <w:pPr>
        <w:pStyle w:val="BodyText"/>
      </w:pPr>
      <w:r>
        <w:t xml:space="preserve">In a conventional setting, the banker might be seen as a lender of capital seeking a return. In Jeddah’s Islamic banking sector, the</w:t>
      </w:r>
      <w:r>
        <w:t xml:space="preserve"> </w:t>
      </w:r>
      <w:r>
        <w:rPr>
          <w:bCs/>
          <w:b/>
        </w:rPr>
        <w:t xml:space="preserve">Banker</w:t>
      </w:r>
      <w:r>
        <w:t xml:space="preserve"> </w:t>
      </w:r>
      <w:r>
        <w:t xml:space="preserve">is often viewed as an investment partner or an agent facilitating ethical trade. This shift demands a higher level of integrity and transparency. The reflection here reveals that being a banker in this region is not just about maximizing profit margins but ensuring that every financial product aligns with moral and religious principles. It requires the banker to ask not only "Is this profitable?" but also "Is this Halal?" This ethical constraint, rather than limiting the profession, actually expands its social responsibility, fostering trust within the community.</w:t>
      </w:r>
    </w:p>
    <w:bookmarkEnd w:id="21"/>
    <w:bookmarkStart w:id="22" w:name="X87d43bdaeed85576b3449925e23edd7af63d501"/>
    <w:p>
      <w:pPr>
        <w:pStyle w:val="Heading2"/>
      </w:pPr>
      <w:r>
        <w:t xml:space="preserve">Strategic Alignment: Vision 2030 and Economic Diversification</w:t>
      </w:r>
    </w:p>
    <w:p>
      <w:pPr>
        <w:pStyle w:val="FirstParagraph"/>
      </w:pPr>
      <w:r>
        <w:t xml:space="preserve">No reflection on banking in</w:t>
      </w:r>
      <w:r>
        <w:t xml:space="preserve"> </w:t>
      </w:r>
      <w:r>
        <w:rPr>
          <w:bCs/>
          <w:b/>
        </w:rPr>
        <w:t xml:space="preserve">Saudi Arabia Jeddah</w:t>
      </w:r>
      <w:r>
        <w:t xml:space="preserve"> </w:t>
      </w:r>
      <w:r>
        <w:t xml:space="preserve">would be complete without addressing Vision 2030. This national blueprint aims to reduce Saudi Arabia’s dependence on oil, diversify its economy, and develop public service sectors such as healthcare, education, infrastructure, recreation, and tourism. For the modern</w:t>
      </w:r>
      <w:r>
        <w:t xml:space="preserve"> </w:t>
      </w:r>
      <w:r>
        <w:rPr>
          <w:bCs/>
          <w:b/>
        </w:rPr>
        <w:t xml:space="preserve">Banker</w:t>
      </w:r>
      <w:r>
        <w:t xml:space="preserve">, this vision is both a challenge and an opportunity.</w:t>
      </w:r>
    </w:p>
    <w:p>
      <w:pPr>
        <w:pStyle w:val="BodyText"/>
      </w:pPr>
      <w:r>
        <w:t xml:space="preserve">Jeddah is at the forefront of this transformation. From the Jeddah Central project to the expansion of port facilities and tourism destinations like Al-Ula (logistically linked through Jeddah), there is an unprecedented demand for structured finance, project financing, and sustainable investment vehicles. The banker must evolve from a passive provider of loans to an active strategic advisor. They must understand urban development trends, green energy initiatives, and the digital transformation of services. In this context, the banker plays a pivotal role in nation-building by channeling capital toward sectors that will define Saudi Arabia’s future.</w:t>
      </w:r>
    </w:p>
    <w:bookmarkEnd w:id="22"/>
    <w:bookmarkStart w:id="23" w:name="X6428ddbd731a8b27f502d01c3a52557b249f261"/>
    <w:p>
      <w:pPr>
        <w:pStyle w:val="Heading2"/>
      </w:pPr>
      <w:r>
        <w:t xml:space="preserve">The Digital Transformation and Financial Inclusion</w:t>
      </w:r>
    </w:p>
    <w:p>
      <w:pPr>
        <w:pStyle w:val="FirstParagraph"/>
      </w:pPr>
      <w:r>
        <w:t xml:space="preserve">Furthermore, the rapid adoption of fintech solutions in</w:t>
      </w:r>
      <w:r>
        <w:t xml:space="preserve"> </w:t>
      </w:r>
      <w:r>
        <w:rPr>
          <w:bCs/>
          <w:b/>
        </w:rPr>
        <w:t xml:space="preserve">Saudi Arabia Jeddah</w:t>
      </w:r>
      <w:r>
        <w:t xml:space="preserve"> </w:t>
      </w:r>
      <w:r>
        <w:t xml:space="preserve">has reshaped customer expectations. Young Saudis, who make up a significant portion of the population, are tech-savvy and expect seamless digital banking experiences. For a</w:t>
      </w:r>
      <w:r>
        <w:t xml:space="preserve"> </w:t>
      </w:r>
      <w:r>
        <w:rPr>
          <w:bCs/>
          <w:b/>
        </w:rPr>
        <w:t xml:space="preserve">Banker</w:t>
      </w:r>
      <w:r>
        <w:t xml:space="preserve">, this means embracing technological innovation while maintaining robust cybersecurity measures. It also implies breaking down barriers to financial inclusion.</w:t>
      </w:r>
    </w:p>
    <w:p>
      <w:pPr>
        <w:pStyle w:val="BodyText"/>
      </w:pPr>
      <w:r>
        <w:t xml:space="preserve">Reflection shows that technology is not just an operational tool but a social enabler. By leveraging mobile banking and open APIs, bankers in Jeddah can reach underserved populations and empower entrepreneurs who previously lacked access to formal credit facilities. The banker must now possess digital literacy alongside traditional financial knowledge. This hybrid skill set ensures that the banking sector remains inclusive, efficient, and competitive on a global scale.</w:t>
      </w:r>
    </w:p>
    <w:bookmarkEnd w:id="23"/>
    <w:bookmarkStart w:id="24" w:name="X344f6644316285eaec6bc0b2d36dc966dde637d"/>
    <w:p>
      <w:pPr>
        <w:pStyle w:val="Heading2"/>
      </w:pPr>
      <w:r>
        <w:t xml:space="preserve">Cultural Nuances and Relationship Banking</w:t>
      </w:r>
    </w:p>
    <w:p>
      <w:pPr>
        <w:pStyle w:val="FirstParagraph"/>
      </w:pPr>
      <w:r>
        <w:t xml:space="preserve">Despite technological advancements, human connection remains central to banking in</w:t>
      </w:r>
      <w:r>
        <w:t xml:space="preserve"> </w:t>
      </w:r>
      <w:r>
        <w:rPr>
          <w:bCs/>
          <w:b/>
        </w:rPr>
        <w:t xml:space="preserve">Saudi Arabia Jeddah</w:t>
      </w:r>
      <w:r>
        <w:t xml:space="preserve">. The culture of relationship banking is strong. Trust is built not only through contractual obligations but through personal interactions and community standing. A banker must understand the nuances of Saudi hospitality, negotiation styles, and family business structures.</w:t>
      </w:r>
    </w:p>
    <w:p>
      <w:pPr>
        <w:pStyle w:val="BodyText"/>
      </w:pPr>
      <w:r>
        <w:t xml:space="preserve">In many cases, business decisions in Jeddah are influenced by familial ties and long-standing relationships. Therefore, the</w:t>
      </w:r>
      <w:r>
        <w:t xml:space="preserve"> </w:t>
      </w:r>
      <w:r>
        <w:rPr>
          <w:bCs/>
          <w:b/>
        </w:rPr>
        <w:t xml:space="preserve">Banker</w:t>
      </w:r>
      <w:r>
        <w:t xml:space="preserve"> </w:t>
      </w:r>
      <w:r>
        <w:t xml:space="preserve">serves as a counselor and a trusted advisor rather than just a service provider. This human-centric approach ensures that financial services are tailored to the specific needs of families and businesses, respecting their values while guiding them toward financial stability.</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Banker</w:t>
      </w:r>
      <w:r>
        <w:t xml:space="preserve"> </w:t>
      </w:r>
      <w:r>
        <w:t xml:space="preserve">in</w:t>
      </w:r>
      <w:r>
        <w:t xml:space="preserve"> </w:t>
      </w:r>
      <w:r>
        <w:rPr>
          <w:bCs/>
          <w:b/>
        </w:rPr>
        <w:t xml:space="preserve">Saudi Arabia Jeddah</w:t>
      </w:r>
      <w:r>
        <w:t xml:space="preserve"> </w:t>
      </w:r>
      <w:r>
        <w:t xml:space="preserve">reveals a profession that is multifaceted and deeply impactful. It is no longer sufficient to be merely competent in accounting or risk management. The modern banker must be an ethical guardian aligned with Islamic principles, a strategic partner in national development under Vision 2030, a tech-savvy innovator embracing digital transformation, and a culturally attuned advisor respecting local traditions.</w:t>
      </w:r>
    </w:p>
    <w:p>
      <w:pPr>
        <w:pStyle w:val="BodyText"/>
      </w:pPr>
      <w:r>
        <w:t xml:space="preserve">Jeddah, as the commercial heartbeat of the Kingdom’s western region, provides a unique playground for this evolution. The banker here stands at the crossroads of tradition and modernity. As I consider my own understanding or potential involvement in this field, it is clear that success requires a holistic approach. One must respect the heritage of</w:t>
      </w:r>
      <w:r>
        <w:t xml:space="preserve"> </w:t>
      </w:r>
      <w:r>
        <w:rPr>
          <w:bCs/>
          <w:b/>
        </w:rPr>
        <w:t xml:space="preserve">Saudi Arabia Jeddah</w:t>
      </w:r>
      <w:r>
        <w:t xml:space="preserve"> </w:t>
      </w:r>
      <w:r>
        <w:t xml:space="preserve">while aggressively pursuing innovation to meet global standards. Ultimately, being a banker in this region is about more than managing money; it is about stewarding the economic future of a nation in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Evolving Role of the Banker in Saudi Arabia, Jeddah</dc:title>
  <dc:creator/>
  <cp:keywords/>
  <dcterms:created xsi:type="dcterms:W3CDTF">2026-07-30T02:21:54Z</dcterms:created>
  <dcterms:modified xsi:type="dcterms:W3CDTF">2026-07-30T02:21:54Z</dcterms:modified>
</cp:coreProperties>
</file>

<file path=docProps/custom.xml><?xml version="1.0" encoding="utf-8"?>
<Properties xmlns="http://schemas.openxmlformats.org/officeDocument/2006/custom-properties" xmlns:vt="http://schemas.openxmlformats.org/officeDocument/2006/docPropsVTypes"/>
</file>