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Madrid</w:t>
      </w:r>
    </w:p>
    <w:bookmarkStart w:id="20" w:name="Xd12369f08e084c9a01b7b6978d2e7dcb8a485fb"/>
    <w:p>
      <w:pPr>
        <w:pStyle w:val="Heading1"/>
      </w:pPr>
      <w:r>
        <w:t xml:space="preserve">A Reflection Paper on the Banker in the Context of Spain, Madrid</w:t>
      </w:r>
    </w:p>
    <w:p>
      <w:pPr>
        <w:pStyle w:val="FirstParagraph"/>
      </w:pPr>
      <w:r>
        <w:t xml:space="preserve">The financial landscape is one of constant evolution, shaped by regulatory changes, technological advancements, and shifting socio-economic priorities. Among the myriad professionals within this sector, none holds a more pivotal or historically significant role than that of the</w:t>
      </w:r>
      <w:r>
        <w:t xml:space="preserve"> </w:t>
      </w:r>
      <w:r>
        <w:rPr>
          <w:bCs/>
          <w:b/>
        </w:rPr>
        <w:t xml:space="preserve">Banker</w:t>
      </w:r>
      <w:r>
        <w:t xml:space="preserve">. This reflection paper aims to explore the multifaceted nature of banking through a specific geographical and cultural lens:</w:t>
      </w:r>
      <w:r>
        <w:t xml:space="preserve"> </w:t>
      </w:r>
      <w:r>
        <w:rPr>
          <w:bCs/>
          <w:b/>
        </w:rPr>
        <w:t xml:space="preserve">Spain Madrid</w:t>
      </w:r>
      <w:r>
        <w:t xml:space="preserve">. By examining how traditional banking values intersect with modern demands in one of Europe’s most dynamic capitals, we gain a deeper understanding of not just what a banker does, but who they are becoming in contemporary society.</w:t>
      </w:r>
    </w:p>
    <w:p>
      <w:pPr>
        <w:pStyle w:val="BodyText"/>
      </w:pPr>
      <w:r>
        <w:t xml:space="preserve">To understand the modern</w:t>
      </w:r>
      <w:r>
        <w:t xml:space="preserve"> </w:t>
      </w:r>
      <w:r>
        <w:rPr>
          <w:bCs/>
          <w:b/>
        </w:rPr>
        <w:t xml:space="preserve">Banker</w:t>
      </w:r>
      <w:r>
        <w:t xml:space="preserve">, one must first appreciate the historical weight carried by this profession. In</w:t>
      </w:r>
      <w:r>
        <w:t xml:space="preserve"> </w:t>
      </w:r>
      <w:r>
        <w:rPr>
          <w:bCs/>
          <w:b/>
        </w:rPr>
        <w:t xml:space="preserve">Spain Madrid</w:t>
      </w:r>
      <w:r>
        <w:t xml:space="preserve">, banking is not merely a service industry; it is deeply embedded in the social fabric and political history of the nation. From the historic institutions that line Gran Vía to the modern skyscrapers of Cuatro Torres Business Area, banks have served as pillars of stability during times of turmoil and engines of growth during periods of expansion. The</w:t>
      </w:r>
      <w:r>
        <w:t xml:space="preserve"> </w:t>
      </w:r>
      <w:r>
        <w:rPr>
          <w:bCs/>
          <w:b/>
        </w:rPr>
        <w:t xml:space="preserve">Banker</w:t>
      </w:r>
      <w:r>
        <w:t xml:space="preserve"> </w:t>
      </w:r>
      <w:r>
        <w:t xml:space="preserve">in this context is often viewed with a mixture of respect and scrutiny. Historically, bankers in Madrid were seen as the gatekeepers of wealth, individuals whose decisions could influence national policy and local community welfare alike. This historical perspective informs the current public perception, where trust is not given lightly but earned through consistency and ethical conduct.</w:t>
      </w:r>
    </w:p>
    <w:p>
      <w:pPr>
        <w:pStyle w:val="BodyText"/>
      </w:pPr>
      <w:r>
        <w:t xml:space="preserve">In recent years, the role of the</w:t>
      </w:r>
      <w:r>
        <w:t xml:space="preserve"> </w:t>
      </w:r>
      <w:r>
        <w:rPr>
          <w:bCs/>
          <w:b/>
        </w:rPr>
        <w:t xml:space="preserve">Banker</w:t>
      </w:r>
      <w:r>
        <w:t xml:space="preserve"> </w:t>
      </w:r>
      <w:r>
        <w:t xml:space="preserve">in</w:t>
      </w:r>
      <w:r>
        <w:t xml:space="preserve"> </w:t>
      </w:r>
      <w:r>
        <w:rPr>
          <w:bCs/>
          <w:b/>
        </w:rPr>
        <w:t xml:space="preserve">Spain Madrid</w:t>
      </w:r>
      <w:r>
        <w:t xml:space="preserve"> </w:t>
      </w:r>
      <w:r>
        <w:t xml:space="preserve">has undergone a profound transformation. The digital revolution has dismantled many traditional barriers to entry, forcing banking professionals to adapt rapidly. The era of simple transactional banking is fading. Today’s banker must be part financial advisor, part technology consultant, and part empathetic listener. In the bustling environment of Madrid, where business speeds are high and client expectations are ever-rising, the ability to leverage data analytics while maintaining a personal touch is crucial. The modern</w:t>
      </w:r>
      <w:r>
        <w:t xml:space="preserve"> </w:t>
      </w:r>
      <w:r>
        <w:rPr>
          <w:bCs/>
          <w:b/>
        </w:rPr>
        <w:t xml:space="preserve">Banker</w:t>
      </w:r>
      <w:r>
        <w:t xml:space="preserve"> </w:t>
      </w:r>
      <w:r>
        <w:t xml:space="preserve">no longer sits behind a closed door calculating interest rates; they are proactive partners in their clients' financial journeys, utilizing fintech solutions to provide real-time insights and personalized services.</w:t>
      </w:r>
    </w:p>
    <w:p>
      <w:pPr>
        <w:pStyle w:val="BodyText"/>
      </w:pPr>
      <w:r>
        <w:t xml:space="preserve">Furthermore, the cultural context of</w:t>
      </w:r>
      <w:r>
        <w:t xml:space="preserve"> </w:t>
      </w:r>
      <w:r>
        <w:rPr>
          <w:bCs/>
          <w:b/>
        </w:rPr>
        <w:t xml:space="preserve">Spain Madrid</w:t>
      </w:r>
      <w:r>
        <w:rPr>
          <w:iCs/>
          <w:i/>
        </w:rPr>
        <w:t xml:space="preserve">,</w:t>
      </w:r>
      <w:r>
        <w:t xml:space="preserve">specifically its strong emphasis on family and community relationships significantly influences banking practices. Unlike some more transactional markets elsewhere, the Spanish banking sector relies heavily on long-term relationships. A</w:t>
      </w:r>
      <w:r>
        <w:t xml:space="preserve"> </w:t>
      </w:r>
      <w:r>
        <w:rPr>
          <w:bCs/>
          <w:b/>
        </w:rPr>
        <w:t xml:space="preserve">Banker</w:t>
      </w:r>
      <w:r>
        <w:t xml:space="preserve">In Madrid often serves as a trusted confidant for families managing intergenerational wealth, business owners navigating the complexities of SME financing, and young professionals seeking their first mortgages. This relational aspect demands a high degree of emotional intelligence. The banker must understand not just the numbers on a balance sheet, but the aspirations and fears behind them. In</w:t>
      </w:r>
      <w:r>
        <w:t xml:space="preserve"> </w:t>
      </w:r>
      <w:r>
        <w:rPr>
          <w:bCs/>
          <w:b/>
        </w:rPr>
        <w:t xml:space="preserve">Spain Madrid</w:t>
      </w:r>
      <w:r>
        <w:t xml:space="preserve">, this means adapting communication styles to be warm yet professional, recognizing that financial decisions are often emotionally charged and tied to personal identity.</w:t>
      </w:r>
    </w:p>
    <w:p>
      <w:pPr>
        <w:pStyle w:val="BodyText"/>
      </w:pPr>
      <w:r>
        <w:t xml:space="preserve">Another critical aspect of this reflection is the regulatory environment. As a member of the European Union,</w:t>
      </w:r>
      <w:r>
        <w:t xml:space="preserve"> </w:t>
      </w:r>
      <w:r>
        <w:rPr>
          <w:bCs/>
          <w:b/>
        </w:rPr>
        <w:t xml:space="preserve">Spain Madrid</w:t>
      </w:r>
      <w:r>
        <w:rPr>
          <w:iCs/>
          <w:i/>
        </w:rPr>
        <w:t xml:space="preserve">,</w:t>
      </w:r>
      <w:r>
        <w:t xml:space="preserve">s banking sector is subject to stringent regulations aimed at ensuring stability, preventing fraud, and promoting transparency. For the</w:t>
      </w:r>
      <w:r>
        <w:t xml:space="preserve"> </w:t>
      </w:r>
      <w:r>
        <w:rPr>
          <w:bCs/>
          <w:b/>
        </w:rPr>
        <w:t xml:space="preserve">Banker</w:t>
      </w:r>
      <w:r>
        <w:t xml:space="preserve">, compliance is not just a bureaucratic hurdle but a core ethical responsibility. The aftermath of the 2008 financial crisis left deep scars on the Spanish economy and changed how bankers operate in Madrid. There is now a heightened emphasis on risk management and consumer protection. The modern</w:t>
      </w:r>
      <w:r>
        <w:t xml:space="preserve"> </w:t>
      </w:r>
      <w:r>
        <w:rPr>
          <w:bCs/>
          <w:b/>
        </w:rPr>
        <w:t xml:space="preserve">Banker</w:t>
      </w:r>
      <w:r>
        <w:t xml:space="preserve"> </w:t>
      </w:r>
      <w:r>
        <w:t xml:space="preserve">must be vigilant, ensuring that every recommendation made is suitable for the client’s financial situation. This shift has restored some trust but also increased the operational burden on banking professionals, requiring them to be well-versed in legal frameworks as well as market trends.</w:t>
      </w:r>
    </w:p>
    <w:p>
      <w:pPr>
        <w:pStyle w:val="BodyText"/>
      </w:pPr>
      <w:r>
        <w:t xml:space="preserve">Sustainability and ESG (Environmental, Social, and Governance) criteria have also emerged as defining features of contemporary banking in</w:t>
      </w:r>
      <w:r>
        <w:t xml:space="preserve"> </w:t>
      </w:r>
      <w:r>
        <w:rPr>
          <w:bCs/>
          <w:b/>
        </w:rPr>
        <w:t xml:space="preserve">Spain Madrid</w:t>
      </w:r>
      <w:r>
        <w:t xml:space="preserve">. Clients are increasingly demanding that their money aligns with their values. Consequently, the role of the</w:t>
      </w:r>
      <w:r>
        <w:t xml:space="preserve"> </w:t>
      </w:r>
      <w:r>
        <w:rPr>
          <w:bCs/>
          <w:b/>
        </w:rPr>
        <w:t xml:space="preserve">Banker</w:t>
      </w:r>
      <w:r>
        <w:rPr>
          <w:iCs/>
          <w:i/>
        </w:rPr>
        <w:t xml:space="preserve">,</w:t>
      </w:r>
      <w:r>
        <w:t xml:space="preserve">s has expanded to include advising on green bonds, sustainable investment funds, and socially responsible lending practices. In a city like Madrid, which is actively working towards becoming a smarter and greener capital, bankers play a crucial role in financing urban development projects that prioritize sustainability. This evolution reflects a broader societal shift where profit is no longer the only metric of success; impact matters equally. The</w:t>
      </w:r>
      <w:r>
        <w:t xml:space="preserve"> </w:t>
      </w:r>
      <w:r>
        <w:rPr>
          <w:bCs/>
          <w:b/>
        </w:rPr>
        <w:t xml:space="preserve">Banker</w:t>
      </w:r>
      <w:r>
        <w:t xml:space="preserve"> </w:t>
      </w:r>
      <w:r>
        <w:t xml:space="preserve">in</w:t>
      </w:r>
      <w:r>
        <w:t xml:space="preserve"> </w:t>
      </w:r>
      <w:r>
        <w:rPr>
          <w:bCs/>
          <w:b/>
        </w:rPr>
        <w:t xml:space="preserve">Spain Madrid</w:t>
      </w:r>
      <w:r>
        <w:rPr>
          <w:iCs/>
          <w:i/>
        </w:rPr>
        <w:t xml:space="preserve">,</w:t>
      </w:r>
      <w:r>
        <w:t xml:space="preserve">s is thus becoming an agent of positive change, channeling capital towards projects that benefit both society and the environment.</w:t>
      </w:r>
    </w:p>
    <w:p>
      <w:pPr>
        <w:pStyle w:val="BodyText"/>
      </w:pPr>
      <w:r>
        <w:t xml:space="preserve">The talent landscape within banking in Madrid also presents interesting reflections. The city attracts a diverse pool of international talent, bringing varied perspectives to traditional Spanish banking institutions. This diversity fosters innovation but also requires</w:t>
      </w:r>
      <w:r>
        <w:t xml:space="preserve"> </w:t>
      </w:r>
      <w:r>
        <w:rPr>
          <w:bCs/>
          <w:b/>
        </w:rPr>
        <w:t xml:space="preserve">Banker</w:t>
      </w:r>
      <w:r>
        <w:t xml:space="preserve">s to navigate cross-cultural communication challenges effectively. Whether dealing with international corporations headquartered in Madrid or local startups seeking global expansion, the banker must possess cultural competence alongside financial acumen.</w:t>
      </w:r>
    </w:p>
    <w:p>
      <w:pPr>
        <w:pStyle w:val="BodyText"/>
      </w:pPr>
      <w:r>
        <w:t xml:space="preserve">In conclusion, the role of the</w:t>
      </w:r>
      <w:r>
        <w:t xml:space="preserve"> </w:t>
      </w:r>
      <w:r>
        <w:rPr>
          <w:bCs/>
          <w:b/>
        </w:rPr>
        <w:t xml:space="preserve">Banker</w:t>
      </w:r>
      <w:r>
        <w:rPr>
          <w:iCs/>
          <w:i/>
        </w:rPr>
        <w:t xml:space="preserve">,</w:t>
      </w:r>
      <w:r>
        <w:t xml:space="preserve">s in</w:t>
      </w:r>
      <w:r>
        <w:t xml:space="preserve"> </w:t>
      </w:r>
      <w:r>
        <w:rPr>
          <w:bCs/>
          <w:b/>
        </w:rPr>
        <w:t xml:space="preserve">Spain Madrid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Banker in Spain, Madrid</dc:title>
  <dc:creator/>
  <cp:keywords/>
  <dcterms:created xsi:type="dcterms:W3CDTF">2026-07-30T05:54:36Z</dcterms:created>
  <dcterms:modified xsi:type="dcterms:W3CDTF">2026-07-30T05:54:36Z</dcterms:modified>
</cp:coreProperties>
</file>

<file path=docProps/custom.xml><?xml version="1.0" encoding="utf-8"?>
<Properties xmlns="http://schemas.openxmlformats.org/officeDocument/2006/custom-properties" xmlns:vt="http://schemas.openxmlformats.org/officeDocument/2006/docPropsVTypes"/>
</file>