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7" w:name="X5983cec727cafeb51ed32ecf204142f3e997652"/>
    <w:p>
      <w:pPr>
        <w:pStyle w:val="Heading1"/>
      </w:pPr>
      <w:r>
        <w:t xml:space="preserve">The Evolution and Essence of the Banker in a Modern Metropolis</w:t>
      </w:r>
    </w:p>
    <w:bookmarkStart w:id="26" w:name="X50bb72224ea3a16fbc613fee6ce5ea2b824e024"/>
    <w:p>
      <w:pPr>
        <w:pStyle w:val="Heading2"/>
      </w:pPr>
      <w:r>
        <w:t xml:space="preserve">A Reflection Paper on Professional Practice in Dubai, United Arab Emirates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Professional Development Board</w:t>
      </w:r>
      <w:r>
        <w:br/>
      </w:r>
    </w:p>
    <w:p>
      <w:pPr>
        <w:pStyle w:val="BodyText"/>
      </w:pPr>
      <w:r>
        <w:t xml:space="preserve">From:</w:t>
      </w:r>
      <w:r>
        <w:t xml:space="preserve"> </w:t>
      </w:r>
      <w:r>
        <w:rPr>
          <w:bCs/>
          <w:b/>
        </w:rPr>
        <w:t xml:space="preserve">Subject:</w:t>
      </w:r>
      <w:r>
        <w:t xml:space="preserve">A Reflection on the Multifaceted Role of the Banker within the Economic Landscape of Dubai, United Arab Emirates</w:t>
      </w:r>
    </w:p>
    <w:p>
      <w:pPr>
        <w:pStyle w:val="BodyText"/>
      </w:pPr>
      <w:r>
        <w:t xml:space="preserve">The concept of a</w:t>
      </w:r>
      <w:r>
        <w:t xml:space="preserve"> </w:t>
      </w:r>
      <w:r>
        <w:rPr>
          <w:bCs/>
          <w:b/>
        </w:rPr>
        <w:t xml:space="preserve">Banker</w:t>
      </w:r>
      <w:r>
        <w:t xml:space="preserve"> </w:t>
      </w:r>
      <w:r>
        <w:t xml:space="preserve">has undergone a profound transformation in recent decades, shifting from the archetypal image of an isolated figure behind high wooden desks to that of a dynamic financial advisor embedded within a hyper-connected global economy. This reflection paper aims to explore the evolving responsibilities, ethical considerations, and strategic imperatives inherent to the role of a</w:t>
      </w:r>
      <w:r>
        <w:t xml:space="preserve"> </w:t>
      </w:r>
      <w:r>
        <w:rPr>
          <w:bCs/>
          <w:b/>
        </w:rPr>
        <w:t xml:space="preserve">Banker</w:t>
      </w:r>
      <w:r>
        <w:t xml:space="preserve">, with specific attention paid to its execution in one of the world’s most vibrant financial hubs:</w:t>
      </w:r>
      <w:r>
        <w:t xml:space="preserve"> </w:t>
      </w:r>
      <w:r>
        <w:rPr>
          <w:bCs/>
          <w:b/>
        </w:rPr>
        <w:t xml:space="preserve">Dubai</w:t>
      </w:r>
      <w:r>
        <w:t xml:space="preserve"> </w:t>
      </w:r>
      <w:r>
        <w:t xml:space="preserve">in the</w:t>
      </w:r>
      <w:r>
        <w:t xml:space="preserve"> </w:t>
      </w:r>
      <w:r>
        <w:rPr>
          <w:bCs/>
          <w:b/>
        </w:rPr>
        <w:t xml:space="preserve">United Arab Emirates (UAE)</w:t>
      </w:r>
      <w:r>
        <w:t xml:space="preserve">. By examining these dimensions, one can appreciate how the traditional duties of banking intersect with the unique cultural and economic dynamics of this region.</w:t>
      </w:r>
    </w:p>
    <w:bookmarkStart w:id="20" w:name="X67be4e48f27d2ad36f8afb9bfd300eae2dd1f67"/>
    <w:p>
      <w:pPr>
        <w:pStyle w:val="Heading3"/>
      </w:pPr>
      <w:r>
        <w:t xml:space="preserve">The Traditional Banker vs. The Modern Financial Architect</w:t>
      </w:r>
    </w:p>
    <w:p>
      <w:pPr>
        <w:pStyle w:val="FirstParagraph"/>
      </w:pPr>
      <w:r>
        <w:t xml:space="preserve">Historically, a</w:t>
      </w:r>
      <w:r>
        <w:t xml:space="preserve"> </w:t>
      </w:r>
      <w:r>
        <w:rPr>
          <w:bCs/>
          <w:b/>
        </w:rPr>
        <w:t xml:space="preserve">Banker</w:t>
      </w:r>
      <w:r>
        <w:t xml:space="preserve"> </w:t>
      </w:r>
      <w:r>
        <w:t xml:space="preserve">was primarily concerned with transactional efficiency: accepting deposits, issuing loans, and managing currency exchange. However, in the contemporary landscape, particularly within sophisticated markets like</w:t>
      </w:r>
      <w:r>
        <w:t xml:space="preserve"> </w:t>
      </w:r>
      <w:r>
        <w:rPr>
          <w:bCs/>
          <w:b/>
        </w:rPr>
        <w:t xml:space="preserve">Dubai</w:t>
      </w:r>
      <w:r>
        <w:t xml:space="preserve">, the role has expanded significantly. Today’s</w:t>
      </w:r>
      <w:r>
        <w:t xml:space="preserve"> </w:t>
      </w:r>
      <w:r>
        <w:rPr>
          <w:bCs/>
          <w:b/>
        </w:rPr>
        <w:t xml:space="preserve">Banker</w:t>
      </w:r>
      <w:r>
        <w:t xml:space="preserve"> </w:t>
      </w:r>
      <w:r>
        <w:t xml:space="preserve">acts as a financial architect for individuals and corporations alike. In</w:t>
      </w:r>
      <w:r>
        <w:t xml:space="preserve"> </w:t>
      </w:r>
      <w:r>
        <w:rPr>
          <w:bCs/>
          <w:b/>
        </w:rPr>
        <w:t xml:space="preserve">Dubai</w:t>
      </w:r>
      <w:r>
        <w:t xml:space="preserve">, a city characterized by rapid urban development and diverse international populations, bankers are expected to provide holistic wealth management solutions. This involves not just capital preservation but also growth strategies that navigate complex regulatory environments, including Sharia-compliant finance principles which hold significant weight in the Islamic banking sector of the</w:t>
      </w:r>
      <w:r>
        <w:t xml:space="preserve"> </w:t>
      </w:r>
      <w:r>
        <w:rPr>
          <w:bCs/>
          <w:b/>
        </w:rPr>
        <w:t xml:space="preserve">United Arab Emirates</w:t>
      </w:r>
      <w:r>
        <w:t xml:space="preserve">.</w:t>
      </w:r>
    </w:p>
    <w:bookmarkEnd w:id="20"/>
    <w:bookmarkStart w:id="21" w:name="Xd688c138b5da554344f0a9ec1024bba7d86bfbb"/>
    <w:p>
      <w:pPr>
        <w:pStyle w:val="Heading3"/>
      </w:pPr>
      <w:r>
        <w:t xml:space="preserve">The Strategic Importance of Location: Dubai as a Financial Hub</w:t>
      </w:r>
    </w:p>
    <w:p>
      <w:pPr>
        <w:pStyle w:val="FirstParagraph"/>
      </w:pPr>
      <w:r>
        <w:rPr>
          <w:bCs/>
          <w:b/>
        </w:rPr>
        <w:t xml:space="preserve">Dubai</w:t>
      </w:r>
      <w:r>
        <w:t xml:space="preserve">, located within the</w:t>
      </w:r>
      <w:r>
        <w:t xml:space="preserve"> </w:t>
      </w:r>
      <w:r>
        <w:rPr>
          <w:bCs/>
          <w:b/>
        </w:rPr>
        <w:t xml:space="preserve">United Arab Emirates</w:t>
      </w:r>
      <w:r>
        <w:t xml:space="preserve">, stands out globally for its strategic geographical position, political stability, and business-friendly regulatory frameworks. For a</w:t>
      </w:r>
      <w:r>
        <w:t xml:space="preserve"> </w:t>
      </w:r>
      <w:r>
        <w:rPr>
          <w:bCs/>
          <w:b/>
        </w:rPr>
        <w:t xml:space="preserve">Banker</w:t>
      </w:r>
      <w:r>
        <w:t xml:space="preserve"> </w:t>
      </w:r>
      <w:r>
        <w:t xml:space="preserve">operating in this environment, understanding local nuances is not merely beneficial; it is essential. The client base in</w:t>
      </w:r>
      <w:r>
        <w:t xml:space="preserve"> </w:t>
      </w:r>
      <w:r>
        <w:rPr>
          <w:bCs/>
          <w:b/>
        </w:rPr>
        <w:t xml:space="preserve">Dubai</w:t>
      </w:r>
      <w:r>
        <w:t xml:space="preserve"> </w:t>
      </w:r>
      <w:r>
        <w:t xml:space="preserve">is exceptionally diverse, ranging from expatriate professionals to ultra-high-net-worth individuals (UHNWIs) and multinational corporations. Consequently, the</w:t>
      </w:r>
      <w:r>
        <w:t xml:space="preserve"> </w:t>
      </w:r>
      <w:r>
        <w:rPr>
          <w:bCs/>
          <w:b/>
        </w:rPr>
        <w:t xml:space="preserve">Banker</w:t>
      </w:r>
      <w:r>
        <w:t xml:space="preserve"> </w:t>
      </w:r>
      <w:r>
        <w:t xml:space="preserve">must possess a high degree of cultural intelligence and linguistic adaptability.</w:t>
      </w:r>
    </w:p>
    <w:p>
      <w:pPr>
        <w:pStyle w:val="BodyText"/>
      </w:pPr>
      <w:r>
        <w:t xml:space="preserve">In this context, the</w:t>
      </w:r>
      <w:r>
        <w:t xml:space="preserve"> </w:t>
      </w:r>
      <w:r>
        <w:rPr>
          <w:bCs/>
          <w:b/>
        </w:rPr>
        <w:t xml:space="preserve">Banker</w:t>
      </w:r>
      <w:r>
        <w:t xml:space="preserve"> </w:t>
      </w:r>
      <w:r>
        <w:t xml:space="preserve">serves as a bridge between global financial standards and local expectations. For instance, while Western banking models emphasize aggressive investment growth, clients in parts of the</w:t>
      </w:r>
      <w:r>
        <w:t xml:space="preserve"> </w:t>
      </w:r>
      <w:r>
        <w:rPr>
          <w:bCs/>
          <w:b/>
        </w:rPr>
        <w:t xml:space="preserve">United Arab EmiratesDubai</w:t>
      </w:r>
      <w:r>
        <w:t xml:space="preserve"> </w:t>
      </w:r>
      <w:r>
        <w:t xml:space="preserve">may prioritize risk aversion and ethical alignment with Islamic finance principles. Therefore, the modern</w:t>
      </w:r>
      <w:r>
        <w:t xml:space="preserve"> </w:t>
      </w:r>
      <w:r>
        <w:rPr>
          <w:bCs/>
          <w:b/>
        </w:rPr>
        <w:t xml:space="preserve">Banker</w:t>
      </w:r>
      <w:r>
        <w:t xml:space="preserve"> </w:t>
      </w:r>
      <w:r>
        <w:t xml:space="preserve">must be adept at structuring portfolios that respect these values while still delivering competitive returns. This dual competency highlights the specialized nature of banking in this specific geographic and cultural setting.</w:t>
      </w:r>
    </w:p>
    <w:bookmarkEnd w:id="21"/>
    <w:bookmarkStart w:id="22" w:name="X1663b21ab1cce75ecb8ccc4c6a8668c7a8a659a"/>
    <w:p>
      <w:pPr>
        <w:pStyle w:val="Heading3"/>
      </w:pPr>
      <w:r>
        <w:t xml:space="preserve">Ethical Responsibility and Trust in a Borderless Economy</w:t>
      </w:r>
    </w:p>
    <w:p>
      <w:pPr>
        <w:pStyle w:val="FirstParagraph"/>
      </w:pPr>
      <w:r>
        <w:t xml:space="preserve">The role of a</w:t>
      </w:r>
      <w:r>
        <w:t xml:space="preserve"> </w:t>
      </w:r>
      <w:r>
        <w:rPr>
          <w:bCs/>
          <w:b/>
        </w:rPr>
        <w:t xml:space="preserve">Banker</w:t>
      </w:r>
      <w:r>
        <w:t xml:space="preserve"> </w:t>
      </w:r>
      <w:r>
        <w:t xml:space="preserve">is fundamentally rooted in trust. In</w:t>
      </w:r>
      <w:r>
        <w:t xml:space="preserve"> </w:t>
      </w:r>
      <w:r>
        <w:rPr>
          <w:bCs/>
          <w:b/>
        </w:rPr>
        <w:t xml:space="preserve">Dubai</w:t>
      </w:r>
      <w:r>
        <w:t xml:space="preserve">, where transparency has become increasingly scrutinized by international regulatory bodies, ethical conduct is paramount. A</w:t>
      </w:r>
      <w:r>
        <w:t xml:space="preserve"> </w:t>
      </w:r>
      <w:r>
        <w:rPr>
          <w:bCs/>
          <w:b/>
        </w:rPr>
        <w:t xml:space="preserve">Banker</w:t>
      </w:r>
      <w:r>
        <w:t xml:space="preserve"> </w:t>
      </w:r>
      <w:r>
        <w:t xml:space="preserve">must adhere strictly to Anti-Money Laundering (AML) and Know Your Customer (KYC) regulations, which are rigorously enforced in the</w:t>
      </w:r>
      <w:r>
        <w:t xml:space="preserve"> </w:t>
      </w:r>
      <w:r>
        <w:rPr>
          <w:bCs/>
          <w:b/>
        </w:rPr>
        <w:t xml:space="preserve">United Arab Emirates</w:t>
      </w:r>
      <w:r>
        <w:t xml:space="preserve">. These regulations are not just bureaucratic hurdles; they are safeguards that protect the integrity of the financial system and ensure that</w:t>
      </w:r>
      <w:r>
        <w:t xml:space="preserve"> </w:t>
      </w:r>
      <w:r>
        <w:rPr>
          <w:bCs/>
          <w:b/>
        </w:rPr>
        <w:t xml:space="preserve">Dubai</w:t>
      </w:r>
      <w:r>
        <w:t xml:space="preserve"> </w:t>
      </w:r>
      <w:r>
        <w:t xml:space="preserve">remains a safe haven for legitimate global capital.</w:t>
      </w:r>
    </w:p>
    <w:p>
      <w:pPr>
        <w:pStyle w:val="BodyText"/>
      </w:pPr>
      <w:r>
        <w:t xml:space="preserve">Reflecting on this, one realizes that the</w:t>
      </w:r>
      <w:r>
        <w:t xml:space="preserve"> </w:t>
      </w:r>
      <w:r>
        <w:rPr>
          <w:bCs/>
          <w:b/>
        </w:rPr>
        <w:t xml:space="preserve">Banker’s</w:t>
      </w:r>
      <w:r>
        <w:t xml:space="preserve"> </w:t>
      </w:r>
      <w:r>
        <w:t xml:space="preserve">duty extends beyond profit generation. It includes a stewardship role towards societal stability. In the</w:t>
      </w:r>
      <w:r>
        <w:t xml:space="preserve"> </w:t>
      </w:r>
      <w:r>
        <w:rPr>
          <w:bCs/>
          <w:b/>
        </w:rPr>
        <w:t xml:space="preserve">United Arab Emirates</w:t>
      </w:r>
      <w:r>
        <w:t xml:space="preserve">, where government initiatives like "We the UAE 2031" focus on economic diversification and sustainability, bankers play a crucial part in directing capital toward green energy projects, real estate developments, and technological innovations. The</w:t>
      </w:r>
      <w:r>
        <w:t xml:space="preserve"> </w:t>
      </w:r>
      <w:r>
        <w:rPr>
          <w:bCs/>
          <w:b/>
        </w:rPr>
        <w:t xml:space="preserve">Banker</w:t>
      </w:r>
      <w:r>
        <w:t xml:space="preserve"> </w:t>
      </w:r>
      <w:r>
        <w:t xml:space="preserve">is thus an agent of national development, aligning private sector interests with public policy goals.</w:t>
      </w:r>
    </w:p>
    <w:bookmarkEnd w:id="22"/>
    <w:bookmarkStart w:id="23" w:name="navigating-technological-disruption"/>
    <w:p>
      <w:pPr>
        <w:pStyle w:val="Heading3"/>
      </w:pPr>
      <w:r>
        <w:t xml:space="preserve">Navigating Technological Disruption</w:t>
      </w:r>
    </w:p>
    <w:p>
      <w:pPr>
        <w:pStyle w:val="FirstParagraph"/>
      </w:pPr>
      <w:r>
        <w:t xml:space="preserve">The advent of fintech has challenged traditional banking models globally, but its impact in</w:t>
      </w:r>
      <w:r>
        <w:t xml:space="preserve"> </w:t>
      </w:r>
      <w:r>
        <w:rPr>
          <w:bCs/>
          <w:b/>
        </w:rPr>
        <w:t xml:space="preserve">Dubai</w:t>
      </w:r>
      <w:r>
        <w:t xml:space="preserve"> </w:t>
      </w:r>
      <w:r>
        <w:t xml:space="preserve">has been particularly transformative. The government’s push for a cashless society and the integration of blockchain technology have forced the</w:t>
      </w:r>
      <w:r>
        <w:t xml:space="preserve"> </w:t>
      </w:r>
      <w:r>
        <w:rPr>
          <w:bCs/>
          <w:b/>
        </w:rPr>
        <w:t xml:space="preserve">Banker</w:t>
      </w:r>
      <w:r>
        <w:t xml:space="preserve"> </w:t>
      </w:r>
      <w:r>
        <w:t xml:space="preserve">to become tech-savvy. In</w:t>
      </w:r>
      <w:r>
        <w:t xml:space="preserve"> </w:t>
      </w:r>
      <w:r>
        <w:rPr>
          <w:bCs/>
          <w:b/>
        </w:rPr>
        <w:t xml:space="preserve">Dubai</w:t>
      </w:r>
      <w:r>
        <w:t xml:space="preserve">, digital banking platforms are not just alternatives; they are primary channels of engagement. A contemporary</w:t>
      </w:r>
      <w:r>
        <w:t xml:space="preserve"> </w:t>
      </w:r>
      <w:r>
        <w:rPr>
          <w:bCs/>
          <w:b/>
        </w:rPr>
        <w:t xml:space="preserve">Banker</w:t>
      </w:r>
      <w:r>
        <w:t xml:space="preserve"> </w:t>
      </w:r>
      <w:r>
        <w:t xml:space="preserve">must leverage data analytics to offer personalized services while ensuring robust cybersecurity measures are in place.</w:t>
      </w:r>
    </w:p>
    <w:p>
      <w:pPr>
        <w:pStyle w:val="BodyText"/>
      </w:pPr>
      <w:r>
        <w:t xml:space="preserve">This technological shift requires continuous learning and adaptation. The</w:t>
      </w:r>
      <w:r>
        <w:t xml:space="preserve"> </w:t>
      </w:r>
      <w:r>
        <w:rPr>
          <w:bCs/>
          <w:b/>
        </w:rPr>
        <w:t xml:space="preserve">Banker</w:t>
      </w:r>
      <w:r>
        <w:t xml:space="preserve"> </w:t>
      </w:r>
      <w:r>
        <w:t xml:space="preserve">can no longer rely solely on interpersonal relationships; they must also demonstrate proficiency in digital tools that enhance customer experience. In the competitive market of</w:t>
      </w:r>
      <w:r>
        <w:t xml:space="preserve"> </w:t>
      </w:r>
      <w:r>
        <w:rPr>
          <w:bCs/>
          <w:b/>
        </w:rPr>
        <w:t xml:space="preserve">Dubai</w:t>
      </w:r>
      <w:r>
        <w:t xml:space="preserve">, where financial institutions vie for attention, those bankers who can seamlessly integrate technology with personalized service are best positioned to succeed. This evolution underscores the dynamic nature of the profession within the</w:t>
      </w:r>
      <w:r>
        <w:t xml:space="preserve"> </w:t>
      </w:r>
      <w:r>
        <w:rPr>
          <w:bCs/>
          <w:b/>
        </w:rPr>
        <w:t xml:space="preserve">United Arab Emirates</w:t>
      </w:r>
      <w:r>
        <w:t xml:space="preserve">.</w:t>
      </w:r>
    </w:p>
    <w:bookmarkEnd w:id="23"/>
    <w:bookmarkStart w:id="24" w:name="cultural-sensitivity-and-inclusivity"/>
    <w:p>
      <w:pPr>
        <w:pStyle w:val="Heading3"/>
      </w:pPr>
      <w:r>
        <w:t xml:space="preserve">Cultural Sensitivity and Inclusivity</w:t>
      </w:r>
    </w:p>
    <w:p>
      <w:pPr>
        <w:pStyle w:val="FirstParagraph"/>
      </w:pPr>
      <w:r>
        <w:rPr>
          <w:bCs/>
          <w:b/>
        </w:rPr>
        <w:t xml:space="preserve">Dubai’s</w:t>
      </w:r>
      <w:r>
        <w:t xml:space="preserve"> </w:t>
      </w:r>
      <w:r>
        <w:t xml:space="preserve">status as a multicultural hub necessitates that every</w:t>
      </w:r>
      <w:r>
        <w:t xml:space="preserve"> </w:t>
      </w:r>
      <w:r>
        <w:rPr>
          <w:bCs/>
          <w:b/>
        </w:rPr>
        <w:t xml:space="preserve">Banker</w:t>
      </w:r>
      <w:r>
        <w:t xml:space="preserve"> </w:t>
      </w:r>
      <w:r>
        <w:t xml:space="preserve">operates with cultural sensitivity. The workforce and clientele are drawn from across the globe, bringing varied financial behaviors, expectations, and communication styles. A</w:t>
      </w:r>
      <w:r>
        <w:t xml:space="preserve"> </w:t>
      </w:r>
      <w:r>
        <w:rPr>
          <w:bCs/>
          <w:b/>
        </w:rPr>
        <w:t xml:space="preserve">Banker</w:t>
      </w:r>
      <w:r>
        <w:t xml:space="preserve"> </w:t>
      </w:r>
      <w:r>
        <w:t xml:space="preserve">in the</w:t>
      </w:r>
      <w:r>
        <w:t xml:space="preserve"> </w:t>
      </w:r>
      <w:r>
        <w:rPr>
          <w:bCs/>
          <w:b/>
        </w:rPr>
        <w:t xml:space="preserve">United Arab Emirates</w:t>
      </w:r>
      <w:r>
        <w:t xml:space="preserve"> </w:t>
      </w:r>
      <w:r>
        <w:t xml:space="preserve">must be inclusive, avoiding biases and ensuring that services are accessible to all demographic segments. This includes tailoring financial products for different life stages, from young expatriates starting their careers to retirees looking for pension management solutions.</w:t>
      </w:r>
    </w:p>
    <w:bookmarkEnd w:id="24"/>
    <w:bookmarkStart w:id="25" w:name="conclusion"/>
    <w:p>
      <w:pPr>
        <w:pStyle w:val="Heading3"/>
      </w:pPr>
      <w:r>
        <w:t xml:space="preserve">Conclusion</w:t>
      </w:r>
    </w:p>
    <w:p>
      <w:pPr>
        <w:pStyle w:val="FirstParagraph"/>
      </w:pPr>
      <w:r>
        <w:t xml:space="preserve">In conclusion, the role of a</w:t>
      </w:r>
      <w:r>
        <w:t xml:space="preserve"> </w:t>
      </w:r>
      <w:r>
        <w:rPr>
          <w:bCs/>
          <w:b/>
        </w:rPr>
        <w:t xml:space="preserve">Banker</w:t>
      </w:r>
      <w:r>
        <w:t xml:space="preserve"> </w:t>
      </w:r>
      <w:r>
        <w:t xml:space="preserve">in</w:t>
      </w:r>
      <w:r>
        <w:t xml:space="preserve"> </w:t>
      </w:r>
      <w:r>
        <w:rPr>
          <w:bCs/>
          <w:b/>
        </w:rPr>
        <w:t xml:space="preserve">Dubai</w:t>
      </w:r>
      <w:r>
        <w:t xml:space="preserve">,</w:t>
      </w:r>
      <w:r>
        <w:t xml:space="preserve"> </w:t>
      </w:r>
      <w:r>
        <w:rPr>
          <w:bCs/>
          <w:b/>
        </w:rPr>
        <w:t xml:space="preserve">United Arab Emirates</w:t>
      </w:r>
      <w:r>
        <w:t xml:space="preserve">, is far more complex and impactful than traditional definitions suggest. It requires a blend of financial expertise, ethical rigor, technological proficiency, and cultural awareness. As the financial landscape continues to evolve, so too will the responsibilities of the</w:t>
      </w:r>
      <w:r>
        <w:t xml:space="preserve"> </w:t>
      </w:r>
      <w:r>
        <w:rPr>
          <w:bCs/>
          <w:b/>
        </w:rPr>
        <w:t xml:space="preserve">Banker</w:t>
      </w:r>
      <w:r>
        <w:t xml:space="preserve">. However, the core mission remains constant: to facilitate economic growth and ensure financial well-being for clients while upholding the integrity and reputation of</w:t>
      </w:r>
      <w:r>
        <w:t xml:space="preserve"> </w:t>
      </w:r>
      <w:r>
        <w:rPr>
          <w:bCs/>
          <w:b/>
        </w:rPr>
        <w:t xml:space="preserve">Dubai’s</w:t>
      </w:r>
      <w:r>
        <w:t xml:space="preserve"> </w:t>
      </w:r>
      <w:r>
        <w:t xml:space="preserve">esteemed banking sector. For any professional aspiring to serve as a</w:t>
      </w:r>
      <w:r>
        <w:t xml:space="preserve"> </w:t>
      </w:r>
      <w:r>
        <w:rPr>
          <w:bCs/>
          <w:b/>
        </w:rPr>
        <w:t xml:space="preserve">Banker</w:t>
      </w:r>
      <w:r>
        <w:t xml:space="preserve"> </w:t>
      </w:r>
      <w:r>
        <w:t xml:space="preserve">in this region, understanding these multifaceted dimensions is not just an academic exercise but a practical necessity for long-term success.</w:t>
      </w:r>
    </w:p>
    <w:p>
      <w:pPr>
        <w:pStyle w:val="BodyText"/>
      </w:pPr>
      <w:r>
        <w:rPr>
          <w:iCs/>
          <w:i/>
        </w:rPr>
        <w:t xml:space="preserve">Sincerely,</w:t>
      </w:r>
      <w:r>
        <w:br/>
      </w:r>
      <w:r>
        <w:t xml:space="preserve">[Your Name]</w:t>
      </w:r>
      <w:r>
        <w:br/>
      </w:r>
      <w:r>
        <w:t xml:space="preserve">Future Financial Leader</w:t>
      </w:r>
      <w:r>
        <w:br/>
      </w:r>
      <w:r>
        <w:t xml:space="preserve">United Arab Emirates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Dubai, United Arab Emirates</dc:title>
  <dc:creator/>
  <dc:language>en</dc:language>
  <cp:keywords/>
  <dcterms:created xsi:type="dcterms:W3CDTF">2026-07-30T01:31:18Z</dcterms:created>
  <dcterms:modified xsi:type="dcterms:W3CDTF">2026-07-30T01:31:18Z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