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Ethical</w:t>
      </w:r>
      <w:r>
        <w:t xml:space="preserve"> </w:t>
      </w:r>
      <w:r>
        <w:t xml:space="preserve">Landscape</w:t>
      </w:r>
      <w:r>
        <w:t xml:space="preserve"> </w:t>
      </w:r>
      <w:r>
        <w:t xml:space="preserve">of</w:t>
      </w:r>
      <w:r>
        <w:t xml:space="preserve"> </w:t>
      </w:r>
      <w:r>
        <w:t xml:space="preserve">Banking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05b4c31227546a8a344788b22113da4e79f7238"/>
    <w:p>
      <w:pPr>
        <w:pStyle w:val="Heading1"/>
      </w:pPr>
      <w:r>
        <w:t xml:space="preserve">A Reflection on the Role of a Banker in United Kingdom Birmingham</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Location:</w:t>
      </w:r>
      <w:r>
        <w:t xml:space="preserve">Birmingham, West Midlands, United Kingdom</w:t>
      </w:r>
    </w:p>
    <w:p>
      <w:pPr>
        <w:pStyle w:val="BodyText"/>
      </w:pPr>
      <w:r>
        <w:t xml:space="preserve">The city of Birmingham holds a distinct and vibrant place within the economic tapestry of the United Kingdom. As a major metropolitan hub located in the West Midlands, it serves as more than just a commercial center; it is a cultural mosaic that reflects broader societal shifts across England. Within this dynamic environment, the role of an accountant extends far beyond mere transaction processing or balance sheet management to become one of ethical stewardship and community integration. This reflection paper aims to explore the multifaceted responsibilities, challenges, and opportunities inherent in being a banker within United Kingdom Birmingham.</w:t>
      </w:r>
    </w:p>
    <w:bookmarkStart w:id="20" w:name="X389caf659dd6fa01436ac009c1f39f5b2c076c1"/>
    <w:p>
      <w:pPr>
        <w:pStyle w:val="Heading2"/>
      </w:pPr>
      <w:r>
        <w:t xml:space="preserve">The Historical Context and Modern Relevance</w:t>
      </w:r>
    </w:p>
    <w:p>
      <w:pPr>
        <w:pStyle w:val="FirstParagraph"/>
      </w:pPr>
      <w:r>
        <w:t xml:space="preserve">To understand the contemporary position of an accountant in Birmingham, one must first acknowledge the historical significance of banking in the region. The Midlands have long been associated with industry and trade, and banks were pivotal in funding the Industrial Revolution. Today, while manufacturing has evolved into service-based industries such as finance and technology, banking remains crucial for sustaining economic growth. As a banker working here today means navigating between traditional values of reliability and modern demands for innovation.</w:t>
      </w:r>
    </w:p>
    <w:bookmarkEnd w:id="20"/>
    <w:bookmarkStart w:id="21" w:name="X01c39b54014df8081a4f25d6d2f5fed464aa7ff"/>
    <w:p>
      <w:pPr>
        <w:pStyle w:val="Heading2"/>
      </w:pPr>
      <w:r>
        <w:t xml:space="preserve">Ethical Responsibility in Financial Decision Making</w:t>
      </w:r>
    </w:p>
    <w:p>
      <w:pPr>
        <w:pStyle w:val="FirstParagraph"/>
      </w:pPr>
      <w:r>
        <w:t xml:space="preserve">A significant aspect of being an accountant involves making ethical decisions under pressure. In United Kingdom Birmingham, where diverse populations coexist, financial institutions must cater to various communities including those from different cultural backgrounds. Bankers often face situations requiring discretion and empathy when dealing with clients who may be vulnerable due to financial hardships or lack of understanding about complex products.</w:t>
      </w:r>
    </w:p>
    <w:bookmarkEnd w:id="21"/>
    <w:bookmarkStart w:id="23" w:name="the-impact-of-technological-advancements"/>
    <w:p>
      <w:pPr>
        <w:pStyle w:val="Heading2"/>
      </w:pPr>
      <w:r>
        <w:t xml:space="preserve">The Impact of Technological Advancements</w:t>
      </w:r>
    </w:p>
    <w:p>
      <w:pPr>
        <w:pStyle w:val="FirstParagraph"/>
      </w:pPr>
      <w:r>
        <w:t xml:space="preserve">In recent years, technological advancements have revolutionized the banking sector globally including within United Kingdom Birmingham. Digital transformation allows customers access their accounts anytime anywhere without needing physical branches but also raises concerns regarding data privacy security risks associated with cyberattacks.</w:t>
      </w:r>
    </w:p>
    <w:bookmarkStart w:id="22" w:name="digital-inclusion-challenges"/>
    <w:p>
      <w:pPr>
        <w:pStyle w:val="Heading3"/>
      </w:pPr>
      <w:r>
        <w:t xml:space="preserve">Digital Inclusion Challenges</w:t>
      </w:r>
    </w:p>
    <w:p>
      <w:pPr>
        <w:pStyle w:val="FirstParagraph"/>
      </w:pPr>
      <w:r>
        <w:t xml:space="preserve">Despite these benefits there are still gaps in digital inclusion particularly among elderly individuals less tech-savvy groups which could lead them feeling excluded from essential services provided by banks hence it becomes important for accountants to bridge this gap through education support ensuring everyone has equal opportunity participate fully financially society.</w:t>
      </w:r>
    </w:p>
    <w:bookmarkEnd w:id="22"/>
    <w:bookmarkEnd w:id="23"/>
    <w:bookmarkStart w:id="24" w:name="sustainability-and-social-responsibility"/>
    <w:p>
      <w:pPr>
        <w:pStyle w:val="Heading2"/>
      </w:pPr>
      <w:r>
        <w:t xml:space="preserve">Sustainability and Social Responsibility</w:t>
      </w:r>
    </w:p>
    <w:p>
      <w:pPr>
        <w:pStyle w:val="FirstParagraph"/>
      </w:pPr>
      <w:r>
        <w:t xml:space="preserve">In recent years, sustainability has become increasingly prominent topic globally including within United Kingdom Birmingham. Many consumers now prefer working with organizations committed towards environmental protection social justice issues like climate change diversity etcetera Thus as an accountant in this context not only expected meet regulatory requirements but also contribute positively toward achieving sustainable development goals set forth by government bodies NGOs alike.</w:t>
      </w:r>
    </w:p>
    <w:bookmarkEnd w:id="24"/>
    <w:bookmarkStart w:id="25" w:name="the-role-of-community-engagement"/>
    <w:p>
      <w:pPr>
        <w:pStyle w:val="Heading2"/>
      </w:pPr>
      <w:r>
        <w:t xml:space="preserve">The Role of Community Engagement</w:t>
      </w:r>
    </w:p>
    <w:p>
      <w:pPr>
        <w:pStyle w:val="FirstParagraph"/>
      </w:pPr>
      <w:r>
        <w:t xml:space="preserve">Beyond professional duties being part of larger community plays vital role shaping perception public opinion towards financial institutions themselves therefore engaging actively with local events volunteering programs helps build trust stronger relationships between banks their customers ultimately benefiting both parties involved positively impacting overall well-being society at large.</w:t>
      </w:r>
    </w:p>
    <w:p>
      <w:pPr>
        <w:pStyle w:val="BodyText"/>
      </w:pPr>
      <w:r>
        <w:t xml:space="preserve">In conclusion, being an accountant in United Kingdom Birmingham represents much more than fulfilling job description involving managing money transactions alone; rather it embodies commitment upholding high standards ethics integrity while simultaneously adapting rapidly changing landscape brought about by technological advancements societal changes focusing on inclusiveness sustainability efforts aimed at creating positive impact surrounding communities around world today tomorrow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Ethical Landscape of Banking in United Kingdom Birmingham</dc:title>
  <dc:creator/>
  <cp:keywords/>
  <dcterms:created xsi:type="dcterms:W3CDTF">2026-07-30T02:24:20Z</dcterms:created>
  <dcterms:modified xsi:type="dcterms:W3CDTF">2026-07-30T02:24:20Z</dcterms:modified>
</cp:coreProperties>
</file>

<file path=docProps/custom.xml><?xml version="1.0" encoding="utf-8"?>
<Properties xmlns="http://schemas.openxmlformats.org/officeDocument/2006/custom-properties" xmlns:vt="http://schemas.openxmlformats.org/officeDocument/2006/docPropsVTypes"/>
</file>