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382e3da1fce26988744c794543edca1229e7511"/>
    <w:p>
      <w:pPr>
        <w:pStyle w:val="Heading1"/>
      </w:pPr>
      <w:r>
        <w:t xml:space="preserve">A Reflection on the Modern Banker in United Kingdom Manchester</w:t>
      </w:r>
    </w:p>
    <w:p>
      <w:pPr>
        <w:pStyle w:val="FirstParagraph"/>
      </w:pPr>
      <w:r>
        <w:t xml:space="preserve">The landscape of financial services is undergoing a profound transformation, driven by technological disruption, regulatory scrutiny, and shifting societal expectations. In this context, the traditional image of the banker—as merely a custodian of capital—has evolved into that of a strategic partner and ethical steward. This reflection paper explores the multifaceted role of the</w:t>
      </w:r>
      <w:r>
        <w:t xml:space="preserve"> </w:t>
      </w:r>
      <w:r>
        <w:rPr>
          <w:bCs/>
          <w:b/>
        </w:rPr>
        <w:t xml:space="preserve">Banker</w:t>
      </w:r>
      <w:r>
        <w:t xml:space="preserve">, specifically within the dynamic economic ecosystem of</w:t>
      </w:r>
      <w:r>
        <w:t xml:space="preserve"> </w:t>
      </w:r>
      <w:r>
        <w:rPr>
          <w:bCs/>
          <w:b/>
        </w:rPr>
        <w:t xml:space="preserve">United Kingdom Manchester</w:t>
      </w:r>
      <w:r>
        <w:t xml:space="preserve">. By examining this relationship, we can better understand how banking institutions contribute to regional stability, innovation, and social cohesion.</w:t>
      </w:r>
    </w:p>
    <w:bookmarkStart w:id="20" w:name="the-changing-identity-of-the-banker"/>
    <w:p>
      <w:pPr>
        <w:pStyle w:val="Heading2"/>
      </w:pPr>
      <w:r>
        <w:t xml:space="preserve">The Changing Identity of the Banker</w:t>
      </w:r>
    </w:p>
    <w:p>
      <w:pPr>
        <w:pStyle w:val="FirstParagraph"/>
      </w:pPr>
      <w:r>
        <w:t xml:space="preserve">To reflect on the role of a banker today is to acknowledge that their primary asset is no longer just gold or digital currency, but trust. In an era where fintech startups challenge traditional banking models with agility and user-centric design, the</w:t>
      </w:r>
      <w:r>
        <w:t xml:space="preserve"> </w:t>
      </w:r>
      <w:r>
        <w:rPr>
          <w:bCs/>
          <w:b/>
        </w:rPr>
        <w:t xml:space="preserve">Banker</w:t>
      </w:r>
      <w:r>
        <w:t xml:space="preserve"> </w:t>
      </w:r>
      <w:r>
        <w:t xml:space="preserve">must adapt by integrating technology without losing the human touch. The modern banker acts as a bridge between complex financial instruments and everyday consumers. They are expected to possess not only quantitative skills but also emotional intelligence, cultural awareness, and a deep understanding of ethical responsibility.</w:t>
      </w:r>
    </w:p>
    <w:p>
      <w:pPr>
        <w:pStyle w:val="BodyText"/>
      </w:pPr>
      <w:r>
        <w:t xml:space="preserve">This shift is particularly relevant in cities that serve as economic hubs outside of London. Here, the banker plays a pivotal role in interpreting global financial trends for local businesses and individuals. The reflection on this role reveals a tension between efficiency and empathy. While algorithms can process transactions instantly, they cannot provide the nuanced advice required for complex life decisions or business expansions. Therefore, the human element of banking remains irreplaceable.</w:t>
      </w:r>
    </w:p>
    <w:bookmarkEnd w:id="20"/>
    <w:bookmarkStart w:id="21" w:name="manchester-a-unique-economic-landscape"/>
    <w:p>
      <w:pPr>
        <w:pStyle w:val="Heading2"/>
      </w:pPr>
      <w:r>
        <w:t xml:space="preserve">Manchester: A Unique Economic Landscape</w:t>
      </w:r>
    </w:p>
    <w:p>
      <w:pPr>
        <w:pStyle w:val="FirstParagraph"/>
      </w:pPr>
      <w:r>
        <w:rPr>
          <w:bCs/>
          <w:b/>
        </w:rPr>
        <w:t xml:space="preserve">United Kingdom Manchester</w:t>
      </w:r>
      <w:r>
        <w:t xml:space="preserve"> </w:t>
      </w:r>
      <w:r>
        <w:t xml:space="preserve">stands as one of the most vibrant economic centers in Europe. Known historically as "Cottonopolis," it has reinvented itself as a hub for digital innovation, media, and creative industries. This transition has created a unique demand for financial services that differ from those in the capital. In Manchester, banking is not just about transaction processing; it is about fueling entrepreneurship and supporting community growth.</w:t>
      </w:r>
    </w:p>
    <w:p>
      <w:pPr>
        <w:pStyle w:val="BodyText"/>
      </w:pPr>
      <w:r>
        <w:t xml:space="preserve">The city’s regeneration projects, such as the transformation of former industrial sites into tech parks and residential areas, rely heavily on strategic financing. The banker here acts as an enabler of urban development. They provide the capital necessary for construction firms, technology startups, and cultural institutions to thrive. Reflecting on this aspect highlights the banker's role as a catalyst for economic diversification. In</w:t>
      </w:r>
      <w:r>
        <w:t xml:space="preserve"> </w:t>
      </w:r>
      <w:r>
        <w:rPr>
          <w:bCs/>
          <w:b/>
        </w:rPr>
        <w:t xml:space="preserve">United Kingdom Manchester</w:t>
      </w:r>
      <w:r>
        <w:t xml:space="preserve">, banks are not merely observers of economic change; they are active participants in shaping the city’s future.</w:t>
      </w:r>
    </w:p>
    <w:bookmarkEnd w:id="21"/>
    <w:bookmarkStart w:id="22" w:name="X0a1a5ad51dee8c7084cf542c8e561939450e6ff"/>
    <w:p>
      <w:pPr>
        <w:pStyle w:val="Heading2"/>
      </w:pPr>
      <w:r>
        <w:t xml:space="preserve">Social Responsibility and Community Engagement</w:t>
      </w:r>
    </w:p>
    <w:p>
      <w:pPr>
        <w:pStyle w:val="FirstParagraph"/>
      </w:pPr>
      <w:r>
        <w:t xml:space="preserve">A critical reflection on the banker’s role must address social responsibility. In</w:t>
      </w:r>
      <w:r>
        <w:t xml:space="preserve"> </w:t>
      </w:r>
      <w:r>
        <w:rPr>
          <w:bCs/>
          <w:b/>
        </w:rPr>
        <w:t xml:space="preserve">United Kingdom Manchester</w:t>
      </w:r>
      <w:r>
        <w:t xml:space="preserve">, there is a growing expectation for financial institutions to contribute positively to society. This includes supporting local charities, promoting financial literacy, and ensuring inclusive access to banking services for underrepresented communities.</w:t>
      </w:r>
    </w:p>
    <w:p>
      <w:pPr>
        <w:pStyle w:val="BlockText"/>
      </w:pPr>
      <w:r>
        <w:t xml:space="preserve">"The true measure of a banker is not how much wealth they accumulate, but how many lives they improve through responsible lending and investment."</w:t>
      </w:r>
    </w:p>
    <w:p>
      <w:pPr>
        <w:pStyle w:val="FirstParagraph"/>
      </w:pPr>
      <w:r>
        <w:t xml:space="preserve">This sentiment resonates deeply in Manchester’s diverse communities. The</w:t>
      </w:r>
      <w:r>
        <w:t xml:space="preserve"> </w:t>
      </w:r>
      <w:r>
        <w:rPr>
          <w:bCs/>
          <w:b/>
        </w:rPr>
        <w:t xml:space="preserve">Banker</w:t>
      </w:r>
      <w:r>
        <w:t xml:space="preserve"> </w:t>
      </w:r>
      <w:r>
        <w:t xml:space="preserve">today is expected to understand the socioeconomic challenges faced by local residents, such as income inequality and access to credit for minority-owned businesses. By adopting inclusive lending practices, bankers can help bridge the wealth gap and foster a more equitable society. This reflection underscores the importance of ethical banking, where profit is balanced with purpose.</w:t>
      </w:r>
    </w:p>
    <w:bookmarkEnd w:id="22"/>
    <w:bookmarkStart w:id="23" w:name="Xfd77e287dc21251ffa194f1bb372701ba7b365c"/>
    <w:p>
      <w:pPr>
        <w:pStyle w:val="Heading2"/>
      </w:pPr>
      <w:r>
        <w:t xml:space="preserve">The Impact of Technology on Banking in Manchester</w:t>
      </w:r>
    </w:p>
    <w:p>
      <w:pPr>
        <w:pStyle w:val="FirstParagraph"/>
      </w:pPr>
      <w:r>
        <w:rPr>
          <w:bCs/>
          <w:b/>
        </w:rPr>
        <w:t xml:space="preserve">United Kingdom Manchester</w:t>
      </w:r>
      <w:r>
        <w:t xml:space="preserve"> </w:t>
      </w:r>
      <w:r>
        <w:t xml:space="preserve">is increasingly recognized as a leading center for financial technology (fintech). This technological revolution has redefined what it means to be a</w:t>
      </w:r>
      <w:r>
        <w:t xml:space="preserve"> </w:t>
      </w:r>
      <w:r>
        <w:rPr>
          <w:bCs/>
          <w:b/>
        </w:rPr>
        <w:t xml:space="preserve">Banker</w:t>
      </w:r>
      <w:r>
        <w:t xml:space="preserve">. Digital platforms allow for real-time transactions, personalized financial advice through AI, and seamless integration with other services. However, this digital shift also presents challenges, including cybersecurity risks and the potential exclusion of those without digital access.</w:t>
      </w:r>
    </w:p>
    <w:p>
      <w:pPr>
        <w:pStyle w:val="BodyText"/>
      </w:pPr>
      <w:r>
        <w:t xml:space="preserve">The banker must navigate these challenges by ensuring that technological advancements serve to enhance customer experience rather than detract from it. In Manchester’s fintech ecosystem, collaboration between traditional banks and tech startups is crucial. The banker acts as a mediator, translating technical innovations into practical financial solutions for customers. This reflection highlights the need for continuous learning and adaptability in the banking profession.</w:t>
      </w:r>
    </w:p>
    <w:bookmarkEnd w:id="23"/>
    <w:bookmarkStart w:id="24" w:name="X8d9318a573c7e43fed193599d469c942bf084ac"/>
    <w:p>
      <w:pPr>
        <w:pStyle w:val="Heading2"/>
      </w:pPr>
      <w:r>
        <w:t xml:space="preserve">Conclusion: The Future of Banking in United Kingdom Manchester</w:t>
      </w:r>
    </w:p>
    <w:p>
      <w:pPr>
        <w:pStyle w:val="FirstParagraph"/>
      </w:pPr>
      <w:r>
        <w:t xml:space="preserve">In conclusion, the role of the</w:t>
      </w:r>
      <w:r>
        <w:t xml:space="preserve"> </w:t>
      </w:r>
      <w:r>
        <w:rPr>
          <w:bCs/>
          <w:b/>
        </w:rPr>
        <w:t xml:space="preserve">Banker</w:t>
      </w:r>
      <w:r>
        <w:t xml:space="preserve"> </w:t>
      </w:r>
      <w:r>
        <w:t xml:space="preserve">is more complex and significant than ever before, particularly within</w:t>
      </w:r>
      <w:r>
        <w:t xml:space="preserve"> </w:t>
      </w:r>
      <w:r>
        <w:rPr>
          <w:bCs/>
          <w:b/>
        </w:rPr>
        <w:t xml:space="preserve">United Kingdom Manchester</w:t>
      </w:r>
      <w:r>
        <w:t xml:space="preserve">. It requires a blend of financial expertise, technological proficiency, and ethical commitment. As Manchester continues to evolve as a global city for innovation and culture, bankers will play a central role in supporting its growth. They must remain agile, responsive to community needs, and dedicated to sustainable practices.</w:t>
      </w:r>
    </w:p>
    <w:p>
      <w:pPr>
        <w:pStyle w:val="BodyText"/>
      </w:pPr>
      <w:r>
        <w:t xml:space="preserve">Reflecting on this journey reveals that banking is not just about money; it is about people. It is about empowering individuals and businesses to realize their potential. For the</w:t>
      </w:r>
      <w:r>
        <w:t xml:space="preserve"> </w:t>
      </w:r>
      <w:r>
        <w:rPr>
          <w:bCs/>
          <w:b/>
        </w:rPr>
        <w:t xml:space="preserve">Banker</w:t>
      </w:r>
      <w:r>
        <w:t xml:space="preserve">, this means embracing a holistic view of their role—one that values long-term relationships over short-term gains and prioritizes societal well-being alongside financial performance. As we look to the future, it is clear that the most successful bankers will be those who can harmonize profit with purpose, ensuring that</w:t>
      </w:r>
      <w:r>
        <w:t xml:space="preserve"> </w:t>
      </w:r>
      <w:r>
        <w:rPr>
          <w:bCs/>
          <w:b/>
        </w:rPr>
        <w:t xml:space="preserve">United Kingdom Manchester</w:t>
      </w:r>
      <w:r>
        <w:t xml:space="preserve"> </w:t>
      </w:r>
      <w:r>
        <w:t xml:space="preserve">remains a thriving, inclusive, and prosperous city for generations to come.</w:t>
      </w:r>
    </w:p>
    <w:p>
      <w:pPr>
        <w:pStyle w:val="BodyText"/>
      </w:pPr>
      <w:r>
        <w:t xml:space="preserve">This reflection serves as a reminder that while tools and technologies may change, the core mission of banking—to facilitate exchange, provide security, and enable growth—remains constant. It is up to every</w:t>
      </w:r>
      <w:r>
        <w:t xml:space="preserve"> </w:t>
      </w:r>
      <w:r>
        <w:rPr>
          <w:bCs/>
          <w:b/>
        </w:rPr>
        <w:t xml:space="preserve">Banker</w:t>
      </w:r>
      <w:r>
        <w:t xml:space="preserve"> </w:t>
      </w:r>
      <w:r>
        <w:t xml:space="preserve">operating in</w:t>
      </w:r>
      <w:r>
        <w:t xml:space="preserve"> </w:t>
      </w:r>
      <w:r>
        <w:rPr>
          <w:bCs/>
          <w:b/>
        </w:rPr>
        <w:t xml:space="preserve">United Kingdom Manchester</w:t>
      </w:r>
      <w:r>
        <w:t xml:space="preserve"> </w:t>
      </w:r>
      <w:r>
        <w:t xml:space="preserve">to uphold this mission with integrity and vision.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Banker in United Kingdom Manchester</dc:title>
  <dc:creator/>
  <dc:language>en</dc:language>
  <cp:keywords/>
  <dcterms:created xsi:type="dcterms:W3CDTF">2026-07-30T05:29:05Z</dcterms:created>
  <dcterms:modified xsi:type="dcterms:W3CDTF">2026-07-30T05:29:05Z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