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47a0f88c672a0f3a03ac101cefb37c3aeeb4e1"/>
    <w:p>
      <w:pPr>
        <w:pStyle w:val="Heading1"/>
      </w:pPr>
      <w:r>
        <w:t xml:space="preserve">A Reflection on the Role of the Banker in a Modern Economy</w:t>
      </w:r>
    </w:p>
    <w:bookmarkStart w:id="20" w:name="Xa63aadbb86a7faace05c8da96023e50c1ba03b7"/>
    <w:p>
      <w:pPr>
        <w:pStyle w:val="Heading2"/>
      </w:pPr>
      <w:r>
        <w:t xml:space="preserve">Focusing on the United States, San Francisco Context</w:t>
      </w:r>
    </w:p>
    <w:p>
      <w:pPr>
        <w:pStyle w:val="FirstParagraph"/>
      </w:pPr>
      <w:r>
        <w:t xml:space="preserve">The concept of banking is often viewed through a lens of cold arithmetic and regulatory compliance, yet to be a banker is to occupy one of society's most critical fiduciary roles. It is a profession that sits at the intersection of capital allocation, economic stability, and individual aspiration. When reflecting on the identity and function of the banker in the contemporary era, particularly within specific geographical and cultural hubs like United States San Francisco, one must look beyond balance sheets to understand the human element of trust that underpins every transaction. This reflection seeks to explore how the traditional definition of a banker is evolving amidst technological disruption, social responsibility movements, and distinct regional economic dynamics.</w:t>
      </w:r>
    </w:p>
    <w:p>
      <w:pPr>
        <w:pStyle w:val="BodyText"/>
      </w:pPr>
      <w:r>
        <w:t xml:space="preserve">Historically, the archetype of the banker was a figure of stoic reserve, operating within marble-halled institutions that projected an aura of permanence and unshakeable stability. In this traditional view, the primary duty was preservation—protecting deposits and ensuring liquidity. However, as I consider the modern landscape of United States San Francisco, a city renowned for its innovation and rapid transformation, this static image feels increasingly inadequate. The banker today is not merely a custodian of wealth but an active participant in shaping economic narratives. In San Francisco, where the intersection of legacy finance and venture capital creates a unique ecosystem, the banker acts as both gatekeeper and catalyst. They are responsible for directing capital toward startups that promise to disrupt industries or established enterprises seeking to modernize their operations. This dual role requires a nuanced understanding of risk that goes beyond credit scores; it involves assessing the viability of ideas, the resilience of leadership teams, and the potential for scalable growth.</w:t>
      </w:r>
    </w:p>
    <w:p>
      <w:pPr>
        <w:pStyle w:val="BodyText"/>
      </w:pPr>
      <w:r>
        <w:t xml:space="preserve">The influence of location cannot be overstated when discussing this profession. United States San Francisco is not just a geographic coordinate; it is a cultural force that dictates the pace and direction of financial innovation. The city’s proximity to Silicon Valley has forced bankers to adapt quickly to the demands of high-growth, high-risk industries. Here, the banker must possess an agility that contrasts sharply with the slow-moving bureaucracies often associated with traditional banking hubs like New York or London. To be a banker in this environment is to engage in a continuous dialogue between old-world financial prudence and new-world technological ambition. This tension creates a unique professional identity, one that demands fluency not only in accounting principles but also in coding languages, intellectual property law, and digital security protocols. The banker becomes a translator between the language of engineering and the language of equity.</w:t>
      </w:r>
    </w:p>
    <w:p>
      <w:pPr>
        <w:pStyle w:val="BodyText"/>
      </w:pPr>
      <w:r>
        <w:t xml:space="preserve">Furthermore, the reflection on being a banker inevitably leads to questions of ethical responsibility and social impact. In United States San Francisco, where issues such as housing affordability, income inequality, and environmental sustainability are at the forefront of public discourse, bankers are increasingly scrutinized for their role in these societal challenges. The profession can no longer operate in a vacuum detached from its social consequences. Being a banker today requires an acute awareness of Environmental, Social, and Governance (ESG) criteria. It involves making conscious decisions about which projects receive funding and which do not. For instance, the decision to finance renewable energy initiatives or community development projects in underserved neighborhoods within the city is not just a financial choice but a moral one. The banker holds significant power to influence social outcomes, and with that power comes the obligation to align financial goals with broader societal well-being.</w:t>
      </w:r>
    </w:p>
    <w:p>
      <w:pPr>
        <w:pStyle w:val="BodyText"/>
      </w:pPr>
      <w:r>
        <w:t xml:space="preserve">Additionally, technological disruption has fundamentally altered the daily operations of a banker. The rise of fintech companies, digital wallets, and blockchain technology has democratized access to financial services, challenging the monopoly that traditional banks once held. In United States San Francisco, this disruption is palpable. The modern banker must navigate a landscape where customers expect instant gratification and seamless digital experiences while still demanding the security and personalized advice that only human interaction can provide. This hybrid model of "high-tech, high-touch" service is the new standard. It requires bankers to leverage data analytics for better decision-making while maintaining the empathetic connection that builds long-term client relationships. The fear of obsolescence drives a culture of continuous learning and adaptation within this profession.</w:t>
      </w:r>
    </w:p>
    <w:p>
      <w:pPr>
        <w:pStyle w:val="BodyText"/>
      </w:pPr>
      <w:r>
        <w:t xml:space="preserve">Moreover, the psychological aspect of being a banker involves managing stress and uncertainty. Financial markets are volatile, influenced by global events ranging from geopolitical tensions to pandemics. In United States San Francisco, where the cost of living is exceptionally high and competition for talent is fierce, the pressure on bankers to perform is intense. Yet, it is this very pressure that often yields innovation. The resilience developed in such an environment fosters a mindset of problem-solving and strategic thinking that extends beyond the workplace. It shapes individuals who are capable of navigating complexity with composure, a trait that is invaluable in any leadership role.</w:t>
      </w:r>
    </w:p>
    <w:p>
      <w:pPr>
        <w:pStyle w:val="BodyText"/>
      </w:pPr>
      <w:r>
        <w:t xml:space="preserve">In conclusion, reflecting on the role of the banker reveals a profession that is far more dynamic and socially significant than its historical reputation might suggest. In the specific context of United States San Francisco, this role is amplified by the region’s culture of innovation and social consciousness. The modern banker is a multifaceted professional who must balance financial acumen with ethical stewardship, technological fluency with human empathy, and local community needs with global market trends. To be a banker in this era is to accept a responsibility that extends far beyond profit margins; it is to be an architect of economic possibility and a guardian of public trust. As the financial landscape continues to evolve, those who embrace this holistic view of their profession will not only survive but thrive, contributing positively to the economic and social fabric of communities like United States San Francisco.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2026-07-30T13:22:10Z</dcterms:created>
  <dcterms:modified xsi:type="dcterms:W3CDTF">2026-07-30T13:22:10Z</dcterms:modified>
</cp:coreProperties>
</file>

<file path=docProps/custom.xml><?xml version="1.0" encoding="utf-8"?>
<Properties xmlns="http://schemas.openxmlformats.org/officeDocument/2006/custom-properties" xmlns:vt="http://schemas.openxmlformats.org/officeDocument/2006/docPropsVTypes"/>
</file>