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China,</w:t>
      </w:r>
      <w:r>
        <w:t xml:space="preserve"> </w:t>
      </w:r>
      <w:r>
        <w:t xml:space="preserve">Guangzhou</w:t>
      </w:r>
    </w:p>
    <w:bookmarkStart w:id="26" w:name="X10883ce6964db6e1361161b407557c132d95a07"/>
    <w:p>
      <w:pPr>
        <w:pStyle w:val="Heading1"/>
      </w:pPr>
      <w:r>
        <w:t xml:space="preserve">Bridging Tradition and Innovation: A Reflection on the Role of a Biologist in China, Guangzhou</w:t>
      </w:r>
    </w:p>
    <w:p>
      <w:pPr>
        <w:pStyle w:val="FirstParagraph"/>
      </w:pPr>
      <w:r>
        <w:t xml:space="preserve">The decision to embark on a professional journey as a biologist within the dynamic ecosystem of China, specifically Guangzhou, represents more than just a career move; it is an immersion into one of the most complex and rapidly evolving scientific landscapes in the modern world. This reflection paper explores my personal and professional evolution while working at this intersection. It examines how the unique cultural heritage of Guangzhou, combined with its status as a global hub for biotechnology, has reshaped my understanding of biological sciences, ethical responsibility, and international collaboration.</w:t>
      </w:r>
    </w:p>
    <w:bookmarkStart w:id="20" w:name="X29520ade74c0cae32c85c41c64a3c34fafb48a7"/>
    <w:p>
      <w:pPr>
        <w:pStyle w:val="Heading2"/>
      </w:pPr>
      <w:r>
        <w:t xml:space="preserve">The Convergence of Ancient Wisdom and Modern Science</w:t>
      </w:r>
    </w:p>
    <w:p>
      <w:pPr>
        <w:pStyle w:val="FirstParagraph"/>
      </w:pPr>
      <w:r>
        <w:t xml:space="preserve">Guangzhou is a city where history breathes through every alleyway while skyscrapers pierce the clouds. For a biologist working here, this duality is profound. One cannot discuss biology in China without addressing Traditional Chinese Medicine (TCM), which has roots stretching back millennia. In my role, I have found myself bridging the gap between modern molecular biology and ancient botanical knowledge. Guangzhou serves as a pivotal center for pharmaceutical research that often integrates herbal medicine with synthetic drug development.</w:t>
      </w:r>
    </w:p>
    <w:p>
      <w:pPr>
        <w:pStyle w:val="BodyText"/>
      </w:pPr>
      <w:r>
        <w:t xml:space="preserve">Reflecting on this aspect, I realize that being a biologist in this context requires humility and an open mind. It challenges the Western-centric view of science by demonstrating how empirical observation over centuries can inform modern genetic and pharmacological studies. Working in laboratories alongside colleagues who value both phylogenetic data and traditional herbology has taught me that biodiversity is not just a resource to be cataloged but a living library of potential solutions to contemporary health crises.</w:t>
      </w:r>
    </w:p>
    <w:bookmarkEnd w:id="20"/>
    <w:bookmarkStart w:id="21" w:name="Xf33921e3f8f4c303835d70462b8538ff344f884"/>
    <w:p>
      <w:pPr>
        <w:pStyle w:val="Heading2"/>
      </w:pPr>
      <w:r>
        <w:t xml:space="preserve">The Pulse of Innovation: Guangzhou as a Biotech Hub</w:t>
      </w:r>
    </w:p>
    <w:p>
      <w:pPr>
        <w:pStyle w:val="FirstParagraph"/>
      </w:pPr>
      <w:r>
        <w:t xml:space="preserve">Beyond its cultural depth, China, Guangzhou is an economic powerhouse driving the frontiers of biotechnology. The Greater Bay Area initiative has positioned this region as a global leader in genomics, bioengineering, and medical innovation. As a biologist here, I am constantly exposed to cutting-edge technologies that are redefining what is possible in healthcare and environmental conservation.</w:t>
      </w:r>
    </w:p>
    <w:p>
      <w:pPr>
        <w:pStyle w:val="BodyText"/>
      </w:pPr>
      <w:r>
        <w:t xml:space="preserve">The speed of development is staggering. Projects that might take years to approve or implement in other parts of the world are accelerated here due to strong governmental support and private investment. This environment fosters a culture of rapid iteration and bold experimentation. However, it also brings challenges regarding regulatory compliance, intellectual property rights, and data security standards that differ significantly from those in Europe or North America. Navigating these landscapes has sharpened my strategic thinking and adaptability.</w:t>
      </w:r>
    </w:p>
    <w:bookmarkEnd w:id="21"/>
    <w:bookmarkStart w:id="22" w:name="Xfdcd38bfc619fafb3b86601ac02ea8c8a677d97"/>
    <w:p>
      <w:pPr>
        <w:pStyle w:val="Heading2"/>
      </w:pPr>
      <w:r>
        <w:t xml:space="preserve">Cultural Integration and Professional Etiquette</w:t>
      </w:r>
    </w:p>
    <w:p>
      <w:pPr>
        <w:pStyle w:val="FirstParagraph"/>
      </w:pPr>
      <w:r>
        <w:t xml:space="preserve">One of the most significant aspects of working as a biologist in China, Guangzhou, is the cultural integration. Science may be universal, but the practice of science is deeply human and culturally situated. Understanding local customs, communication styles, and hierarchical structures within research institutions has been crucial for effective collaboration.</w:t>
      </w:r>
    </w:p>
    <w:p>
      <w:pPr>
        <w:pStyle w:val="BodyText"/>
      </w:pPr>
      <w:r>
        <w:t xml:space="preserve">In many Western contexts, debate and open confrontation of ideas are seen as healthy components of scientific discourse. In contrast, maintaining harmony (*hexie*) is often prioritized in Chinese professional settings. Initially, this required adjustment. I learned to read between the lines, to value consensus-building over aggressive argumentation, and to respect the seniority dynamics within laboratories. This shift has not only improved my interpersonal relationships but has also led to more cohesive team dynamics where diverse perspectives are harmonized rather than clashed.</w:t>
      </w:r>
    </w:p>
    <w:bookmarkEnd w:id="22"/>
    <w:bookmarkStart w:id="23" w:name="Xcf75603b79f0001e84a691663cd067320f585b4"/>
    <w:p>
      <w:pPr>
        <w:pStyle w:val="Heading2"/>
      </w:pPr>
      <w:r>
        <w:t xml:space="preserve">Ethical Considerations in a Rapidly Changing Landscape</w:t>
      </w:r>
    </w:p>
    <w:p>
      <w:pPr>
        <w:pStyle w:val="FirstParagraph"/>
      </w:pPr>
      <w:r>
        <w:t xml:space="preserve">The rapid advancement of biotechnology raises profound ethical questions. Working in China, Guangzhou, places me at the forefront of debates surrounding gene editing (CRISPR), artificial organs, and AI-driven drug discovery. The societal implications are immediate and visible.</w:t>
      </w:r>
    </w:p>
    <w:p>
      <w:pPr>
        <w:pStyle w:val="BodyText"/>
      </w:pPr>
      <w:r>
        <w:t xml:space="preserve">As a biologist, I am increasingly aware that technical capability does not equate to ethical justification. The potential for misuse of genetic technologies or ecological disruption through introduced species is real. Engaging with local communities, understanding their concerns about environmental degradation or public health risks, has grounded my scientific ambition in social responsibility. It reminds me that biology is ultimately about life—human, animal, and plant—and that our work must serve the well-being of all stakeholders involved.</w:t>
      </w:r>
    </w:p>
    <w:bookmarkEnd w:id="23"/>
    <w:bookmarkStart w:id="24" w:name="the-global-impact-of-local-research"/>
    <w:p>
      <w:pPr>
        <w:pStyle w:val="Heading2"/>
      </w:pPr>
      <w:r>
        <w:t xml:space="preserve">The Global Impact of Local Research</w:t>
      </w:r>
    </w:p>
    <w:p>
      <w:pPr>
        <w:pStyle w:val="FirstParagraph"/>
      </w:pPr>
      <w:r>
        <w:t xml:space="preserve">Finally, reflecting on my role as a biologist in China, Guangzhou highlights the interconnectedness of global science. Solutions developed here for infectious disease monitoring or sustainable agriculture have implications worldwide. The city’s strategic location facilitates trade and knowledge exchange across Asia and beyond.</w:t>
      </w:r>
    </w:p>
    <w:p>
      <w:pPr>
        <w:pStyle w:val="BodyText"/>
      </w:pPr>
      <w:r>
        <w:t xml:space="preserve">I have participated in international conferences hosted in Guangzhou, witnessing how local innovations influence global policies. For instance, advancements in viral surveillance systems pioneered here are now being adopted by health organizations globally. This perspective reinforces the importance of cross-border collaboration and the necessity of building trust among scientists from different nations.</w:t>
      </w:r>
    </w:p>
    <w:bookmarkEnd w:id="24"/>
    <w:bookmarkStart w:id="25" w:name="conclusion"/>
    <w:p>
      <w:pPr>
        <w:pStyle w:val="Heading2"/>
      </w:pPr>
      <w:r>
        <w:t xml:space="preserve">Conclusion</w:t>
      </w:r>
    </w:p>
    <w:p>
      <w:pPr>
        <w:pStyle w:val="FirstParagraph"/>
      </w:pPr>
      <w:r>
        <w:t xml:space="preserve">In conclusion, my experience as a biologist in China, Guangzhou has been transformative. It has expanded my scientific horizons, challenged my cultural assumptions, and deepened my ethical awareness. The city’s unique blend of historical richness and technological ambition provides an unparalleled environment for scientific inquiry.</w:t>
      </w:r>
    </w:p>
    <w:p>
      <w:pPr>
        <w:pStyle w:val="BodyText"/>
      </w:pPr>
      <w:r>
        <w:t xml:space="preserve">Looking forward, I am committed to continuing this journey with a focus on sustainable development and equitable access to biotechnological benefits. The role of a biologist in this region is not merely to observe nature but to actively participate in shaping its future through responsible innovation. As Guangzhou continues to evolve, so too will my understanding of what it means to practice biology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China, Guangzhou</dc:title>
  <dc:creator/>
  <dc:language>en</dc:language>
  <cp:keywords/>
  <dcterms:created xsi:type="dcterms:W3CDTF">2026-07-29T12:25:18Z</dcterms:created>
  <dcterms:modified xsi:type="dcterms:W3CDTF">2026-07-29T12:25:18Z</dcterms:modified>
</cp:coreProperties>
</file>

<file path=docProps/custom.xml><?xml version="1.0" encoding="utf-8"?>
<Properties xmlns="http://schemas.openxmlformats.org/officeDocument/2006/custom-properties" xmlns:vt="http://schemas.openxmlformats.org/officeDocument/2006/docPropsVTypes"/>
</file>