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d41a86eefa7667739a7f624f61fd2cf7ef55d1"/>
    <w:p>
      <w:pPr>
        <w:pStyle w:val="Heading1"/>
      </w:pPr>
      <w:r>
        <w:t xml:space="preserve">A Reflection on the Life and Vocation of a Biologist in Germany, Frankfurt</w:t>
      </w:r>
    </w:p>
    <w:p>
      <w:pPr>
        <w:pStyle w:val="FirstParagraph"/>
      </w:pPr>
      <w:r>
        <w:t xml:space="preserve">The decision to pursue a career as a Biologist is rarely made in isolation; it is often the culmination of years of curiosity, academic rigor, and a deep-seated desire to understand the mechanisms of life. However, choosing where to practice this profession adds another layer of complexity and depth to one’s professional identity. For me, selecting</w:t>
      </w:r>
      <w:r>
        <w:t xml:space="preserve"> </w:t>
      </w:r>
      <w:r>
        <w:rPr>
          <w:bCs/>
          <w:b/>
        </w:rPr>
        <w:t xml:space="preserve">Germany Frankfurt</w:t>
      </w:r>
      <w:r>
        <w:t xml:space="preserve"> </w:t>
      </w:r>
      <w:r>
        <w:t xml:space="preserve">as the primary site for my biological research and professional development represents more than just a geographical relocation; it signifies an alignment with one of Europe’s most dynamic scientific hubs. This reflection paper serves to explore the intersection of my personal journey as a Biologist with the unique academic, industrial, and cultural landscape provided by Frankfurt am Main in Germany.</w:t>
      </w:r>
    </w:p>
    <w:bookmarkStart w:id="20" w:name="X2d3f0c5acdeedc0f2027f93910feffcb997a8fa"/>
    <w:p>
      <w:pPr>
        <w:pStyle w:val="Heading2"/>
      </w:pPr>
      <w:r>
        <w:t xml:space="preserve">The Academic Landscape: A Hub of Scientific Excellence</w:t>
      </w:r>
    </w:p>
    <w:p>
      <w:pPr>
        <w:pStyle w:val="FirstParagraph"/>
      </w:pPr>
      <w:r>
        <w:t xml:space="preserve">Frankfurt is home to Goethe University Frankfurt (Goethe-Universität), an institution renowned for its strong emphasis on natural sciences. As a Biologist, the opportunity to engage with such a prestigious academic environment was a primary motivator. The university’s BioTechCenter and the Institute of Molecular Biotechnology offer state-of-the-art facilities that rival those in leading global institutions like Cambridge or Boston. Reflecting on my initial days in Frankfurt, I was struck not just by the physical infrastructure, but by the intellectual atmosphere. The interdisciplinary approach encouraged here—where biology merges seamlessly with chemistry, physics, and computer science—has fundamentally shifted how I view biological problems.</w:t>
      </w:r>
    </w:p>
    <w:p>
      <w:pPr>
        <w:pStyle w:val="BodyText"/>
      </w:pPr>
      <w:r>
        <w:t xml:space="preserve">In many traditional settings, biology is taught as a siloed discipline. However in Germany Frankfurt this boundary is porous. Collaborative seminars often involve physicists modeling protein structures or data scientists analyzing genomic sequences. This environment has forced me to refine my own skillset, pushing me beyond wet-lab techniques into the realm of bioinformatics and computational biology. The rigorous academic standards expected by German institutions have challenged me to maintain precision in my experimental design and analytical reasoning, qualities that are essential for any Biologist aiming for impactful research outcomes.</w:t>
      </w:r>
    </w:p>
    <w:bookmarkEnd w:id="20"/>
    <w:bookmarkStart w:id="21" w:name="X5401b0d654dfdded5ec9671880e2d2c5a8ac96f"/>
    <w:p>
      <w:pPr>
        <w:pStyle w:val="Heading2"/>
      </w:pPr>
      <w:r>
        <w:t xml:space="preserve">The Industrial Connection: From Lab Bench to Market</w:t>
      </w:r>
    </w:p>
    <w:p>
      <w:pPr>
        <w:pStyle w:val="FirstParagraph"/>
      </w:pPr>
      <w:r>
        <w:t xml:space="preserve">Another critical aspect of being a Biologist in Frankfurt is the proximity to industry. Frankfurt is not merely an academic city; it is the financial heart of Europe and a burgeoning hub for life sciences. The presence of major pharmaceutical companies, biotech startups, and diagnostic firms in the surrounding regions creates a vibrant ecosystem for applied biology. This industrial connection has profound implications for my career trajectory.</w:t>
      </w:r>
    </w:p>
    <w:p>
      <w:pPr>
        <w:pStyle w:val="BodyText"/>
      </w:pPr>
      <w:r>
        <w:t xml:space="preserve">Reflecting on internships and industry collaborations facilitated through my position in Frankfurt, I have gained invaluable insights into the translation of basic research into clinical applications. The regulatory frameworks governing biomedical research in Germany are stringent, yet efficient. Understanding these regulations has been a crucial part of my professional development as a Biologist. It has taught me that scientific discovery does not exist in a vacuum; it must navigate ethical considerations, legal standards, and market demands to benefit society.</w:t>
      </w:r>
    </w:p>
    <w:p>
      <w:pPr>
        <w:pStyle w:val="BodyText"/>
      </w:pPr>
      <w:r>
        <w:t xml:space="preserve">Moreover, the networking opportunities available in Frankfurt are unparalleled. The city hosts numerous conferences and symposia focused on life sciences, bringing together researchers from academia and industry. Participating in these events has allowed me to stay abreast of global trends while establishing a professional network that spans continents. This connectivity is vital for a Biologist who wishes to remain competitive and innovative in a rapidly evolving field.</w:t>
      </w:r>
    </w:p>
    <w:bookmarkEnd w:id="21"/>
    <w:bookmarkStart w:id="22" w:name="cultural-integration-and-personal-growth"/>
    <w:p>
      <w:pPr>
        <w:pStyle w:val="Heading2"/>
      </w:pPr>
      <w:r>
        <w:t xml:space="preserve">Cultural Integration and Personal Growth</w:t>
      </w:r>
    </w:p>
    <w:p>
      <w:pPr>
        <w:pStyle w:val="FirstParagraph"/>
      </w:pPr>
      <w:r>
        <w:t xml:space="preserve">Moving to Germany Frankfurt also presented significant cultural challenges that have contributed to my personal growth as an individual. Language barriers, initially perceived as obstacles, became opportunities for deeper engagement with the local community. While English is widely spoken in academic circles, learning German has enriched my experience outside the laboratory. It has allowed me to appreciate the nuances of German work culture, which emphasizes punctuality, directness, and thoroughness—traits that resonate well with scientific methodology.</w:t>
      </w:r>
    </w:p>
    <w:p>
      <w:pPr>
        <w:pStyle w:val="BodyText"/>
      </w:pPr>
      <w:r>
        <w:t xml:space="preserve">Furthermore Frankfurt’s international character means that I am surrounded by colleagues from diverse backgrounds. This diversity fosters an inclusive environment where different perspectives are valued. As a Biologist working on complex global health issues, such diversity is not just a social benefit but a scientific necessity. Different cultural approaches to problem-solving can lead to innovative solutions that might otherwise remain undiscovered in homogeneous groups.</w:t>
      </w:r>
    </w:p>
    <w:bookmarkEnd w:id="22"/>
    <w:bookmarkStart w:id="23" w:name="Xbaed31de145e816f231720be388269d3755dfb7"/>
    <w:p>
      <w:pPr>
        <w:pStyle w:val="Heading2"/>
      </w:pPr>
      <w:r>
        <w:t xml:space="preserve">The Ethical Dimension of Biology in Europe</w:t>
      </w:r>
    </w:p>
    <w:p>
      <w:pPr>
        <w:pStyle w:val="FirstParagraph"/>
      </w:pPr>
      <w:r>
        <w:t xml:space="preserve">Living and working in Germany also places me within a specific ethical framework regarding biological research. Germany has a complex history with science, particularly concerning the misuse of biological knowledge during the 20th century. This historical awareness instills a profound sense of responsibility in researchers today. As a Biologist here, there is an ongoing dialogue about ethics, particularly in areas such as genetic engineering and stem cell research.</w:t>
      </w:r>
    </w:p>
    <w:p>
      <w:pPr>
        <w:pStyle w:val="BodyText"/>
      </w:pPr>
      <w:r>
        <w:t xml:space="preserve">This ethical scrutiny has made me more conscientious in my own work. It has prompted me to consider the broader societal implications of my research questions. How does this discovery impact patient care? What are the long-term environmental consequences? These questions are not just academic exercises; they are integral parts of being a responsible Biologist in Frankfurt.</w:t>
      </w:r>
    </w:p>
    <w:bookmarkEnd w:id="23"/>
    <w:bookmarkStart w:id="24" w:name="conclusion"/>
    <w:p>
      <w:pPr>
        <w:pStyle w:val="Heading2"/>
      </w:pPr>
      <w:r>
        <w:t xml:space="preserve">Conclusion</w:t>
      </w:r>
    </w:p>
    <w:p>
      <w:pPr>
        <w:pStyle w:val="FirstParagraph"/>
      </w:pPr>
      <w:r>
        <w:t xml:space="preserve">In conclusion, my journey as a Biologist in Germany Frankfurt has been transformative. The combination of world-class academic resources, robust industrial partnerships, and a culturally rich environment has shaped both my professional capabilities and my personal worldview. I have learned to navigate interdisciplinary collaborations with confidence, to appreciate the ethical dimensions of scientific inquiry, and to thrive in an international setting.</w:t>
      </w:r>
    </w:p>
    <w:p>
      <w:pPr>
        <w:pStyle w:val="BodyText"/>
      </w:pPr>
      <w:r>
        <w:t xml:space="preserve">This reflection underscores the importance of location in shaping a scientist’s career. Frankfurt is not just a backdrop for my work; it is an active participant in my professional evolution. As I continue my research and career development, I carry with me the lessons learned from this unique environment: precision, ethics, collaboration, and innovation. These principles define not only my role as a Biologist but also my commitment to contributing meaningfully to the scientific community in Germany and beyond.</w:t>
      </w:r>
    </w:p>
    <w:p>
      <w:pPr>
        <w:pStyle w:val="BodyText"/>
      </w:pPr>
      <w:r>
        <w:t xml:space="preserve">Sincerely,</w:t>
      </w:r>
    </w:p>
    <w:p>
      <w:pPr>
        <w:pStyle w:val="BodyText"/>
      </w:pPr>
      <w:r>
        <w:t xml:space="preserve">[Your Name]</w:t>
      </w:r>
    </w:p>
    <w:p>
      <w:pPr>
        <w:pStyle w:val="BodyText"/>
      </w:pPr>
      <w:r>
        <w:t xml:space="preserve">Biologist</w:t>
      </w:r>
      <w:r>
        <w:br/>
      </w:r>
      <w:r>
        <w:t xml:space="preserve">Frankfurt am Main, Germany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2026-07-29T18:35:38Z</dcterms:created>
  <dcterms:modified xsi:type="dcterms:W3CDTF">2026-07-29T18:35:38Z</dcterms:modified>
</cp:coreProperties>
</file>

<file path=docProps/custom.xml><?xml version="1.0" encoding="utf-8"?>
<Properties xmlns="http://schemas.openxmlformats.org/officeDocument/2006/custom-properties" xmlns:vt="http://schemas.openxmlformats.org/officeDocument/2006/docPropsVTypes"/>
</file>