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Netherlands</w:t>
      </w:r>
      <w:r>
        <w:t xml:space="preserve"> </w:t>
      </w:r>
      <w:r>
        <w:t xml:space="preserve">Amsterdam</w:t>
      </w:r>
    </w:p>
    <w:bookmarkStart w:id="25" w:name="Xd427297028b3ab26a29ad2397d26a15788ff89b"/>
    <w:p>
      <w:pPr>
        <w:pStyle w:val="Heading1"/>
      </w:pPr>
      <w:r>
        <w:t xml:space="preserve">Bridging Science and Urban Ecology: A Reflection Paper on the Role of the Biologist in Netherlands Amsterdam</w:t>
      </w:r>
    </w:p>
    <w:p>
      <w:pPr>
        <w:pStyle w:val="FirstParagraph"/>
      </w:pPr>
      <w:r>
        <w:t xml:space="preserve">The intersection of rigorous scientific inquiry and vibrant urban planning creates a unique landscape for professional growth. In this reflection paper, I aim to explore the multifaceted role of a Biologist within the specific context of Netherlands Amsterdam. This city, renowned not only for its historical canals and architectural heritage but also for its progressive environmental policies, presents a distinct challenge and opportunity for biological professionals. The integration of ecological science into an urban environment that sits below sea level requires a nuanced understanding of biodiversity, sustainability, and human interaction with nature.</w:t>
      </w:r>
    </w:p>
    <w:bookmarkStart w:id="20" w:name="X52df2aa8e30d90867e90c495b1651f507059fc4"/>
    <w:p>
      <w:pPr>
        <w:pStyle w:val="Heading2"/>
      </w:pPr>
      <w:r>
        <w:t xml:space="preserve">The Unique Ecological Context of Netherlands Amsterdam</w:t>
      </w:r>
    </w:p>
    <w:p>
      <w:pPr>
        <w:pStyle w:val="FirstParagraph"/>
      </w:pPr>
      <w:r>
        <w:t xml:space="preserve">To understand the role of the Biologist in Netherlands Amsterdam, one must first appreciate the geographical and ecological uniqueness of the region. The city is part of a larger delta system where water management is not just an engineering feat but a biological necessity. The soil composition, hydrological cycles, and microclimates are all heavily influenced by human intervention over centuries. For a Biologist here, the work extends beyond traditional field studies in untouched wilderness; it involves navigating complex anthropogenic ecosystems. The presence of urban wetlands, such as those found in the Amsterdamse Bos or along the IJ riverfronts, creates pockets of biodiversity that are both fragile and resilient. The biologist must act as a steward of these pockets, ensuring that urban expansion does not erode the ecological integrity that defines the region’s natural character.</w:t>
      </w:r>
    </w:p>
    <w:p>
      <w:pPr>
        <w:pStyle w:val="BodyText"/>
      </w:pPr>
      <w:r>
        <w:t xml:space="preserve">Furthermore, Netherlands Amsterdam is increasingly becoming a hub for climate adaptation research. With rising sea levels and changing precipitation patterns affecting North Holland, the biological component of flood defense strategies is gaining prominence. Vegetation plays a critical role in soil stabilization and water filtration. Therefore, the Biologist in this region often collaborates closely with hydrologists and urban planners to design green infrastructure that serves dual purposes: aesthetic urban beautification and functional ecological support. This interdisciplinary approach highlights the evolving nature of biological science, moving away from isolated observation toward integrated solution-oriented practice.</w:t>
      </w:r>
    </w:p>
    <w:bookmarkEnd w:id="20"/>
    <w:bookmarkStart w:id="21" w:name="X4aad4d26a1076ee2a8eb427cf6ff2beb2748991"/>
    <w:p>
      <w:pPr>
        <w:pStyle w:val="Heading2"/>
      </w:pPr>
      <w:r>
        <w:t xml:space="preserve">The Professional Identity of the Biologist in an Urban Setting</w:t>
      </w:r>
    </w:p>
    <w:p>
      <w:pPr>
        <w:pStyle w:val="FirstParagraph"/>
      </w:pPr>
      <w:r>
        <w:t xml:space="preserve">The identity of a Biologist in Netherlands Amsterdam is shifting from that of a pure researcher to that of a societal mediator. In this cosmopolitan city, there is high public awareness regarding environmental issues. Citizens are often educated and engaged, demanding transparency and evidence-based decision-making from municipal authorities. Consequently, the Biologist must possess strong communication skills to translate complex ecological data into actionable insights for policymakers and the general public. This role involves explaining the importance of native species preservation in urban gardens or justifying biodiversity metrics in construction projects.</w:t>
      </w:r>
    </w:p>
    <w:p>
      <w:pPr>
        <w:pStyle w:val="BodyText"/>
      </w:pPr>
      <w:r>
        <w:t xml:space="preserve">Moreover, the academic environment in Netherlands Amsterdam is rich with institutions such as the University of Amsterdam and Vrije Universiteit Amsterdam, which foster a culture of critical inquiry. A Biologist working here often finds themselves embedded within these academic networks, contributing to ongoing research on urban ecology, microbiome studies in wastewater treatment plants, or marine biology related to the nearby North Sea Canal. This proximity to academia allows for continuous professional development and access to cutting-edge technologies such as DNA barcoding for species identification or remote sensing for monitoring green cover changes. The reflection here is one of privilege; being part of a community that values scientific rigor while applying it to immediate local challenges is a defining feature of this profession.</w:t>
      </w:r>
    </w:p>
    <w:bookmarkEnd w:id="21"/>
    <w:bookmarkStart w:id="22" w:name="challenges-and-ethical-considerations"/>
    <w:p>
      <w:pPr>
        <w:pStyle w:val="Heading2"/>
      </w:pPr>
      <w:r>
        <w:t xml:space="preserve">Challenges and Ethical Considerations</w:t>
      </w:r>
    </w:p>
    <w:p>
      <w:pPr>
        <w:pStyle w:val="FirstParagraph"/>
      </w:pPr>
      <w:r>
        <w:t xml:space="preserve">Despite the opportunities, the role comes with significant challenges. The high density of population in Netherlands Amsterdam creates constant pressure on natural resources. Conflicts often arise between development interests and conservation goals. For instance, the renovation of old canal houses or the expansion of cycling paths can inadvertently disrupt local habitats for amphibians or insects. The Biologist must navigate these ethical dilemmas, advocating for nature while respecting human needs and historical preservation laws. It requires a delicate balance to ensure that biological diversity is not viewed as an obstacle to urban progress but as an essential component of livable cities.</w:t>
      </w:r>
    </w:p>
    <w:p>
      <w:pPr>
        <w:pStyle w:val="BodyText"/>
      </w:pPr>
      <w:r>
        <w:t xml:space="preserve">Additionally, the global nature of biological threats, such as invasive species and zoonotic diseases, presents new layers of complexity. Netherlands Amsterdam is a major transit hub, increasing the risk of introducing non-native species through trade and travel. The Biologist plays a crucial role in biosecurity monitoring and early detection systems. This responsibility adds a layer of urgency to their work, requiring vigilance and rapid response capabilities. Reflecting on this aspect, it becomes clear that the local biologist is part of a global network, tasked with protecting local ecosystems from worldwide ecological disruptions.</w:t>
      </w:r>
    </w:p>
    <w:bookmarkEnd w:id="22"/>
    <w:bookmarkStart w:id="23" w:name="X51d3aa75d211df35bcf9b88607e041b2e431375"/>
    <w:p>
      <w:pPr>
        <w:pStyle w:val="Heading2"/>
      </w:pPr>
      <w:r>
        <w:t xml:space="preserve">The Future Outlook: Sustainability and Innovation</w:t>
      </w:r>
    </w:p>
    <w:p>
      <w:pPr>
        <w:pStyle w:val="FirstParagraph"/>
      </w:pPr>
      <w:r>
        <w:t xml:space="preserve">Looking ahead, the role of the Biologist in Netherlands Amsterdam will likely expand further into sustainable urban planning and circular economy initiatives. The city has set ambitious goals for carbon neutrality and biodiversity enhancement. This political will creates a fertile ground for biological innovations. We can expect to see more projects involving green roofs, vertical forests, and restored wetlands that provide ecosystem services such as air purification and temperature regulation. The Biologist will be at the forefront of designing these systems, ensuring they are ecologically functional rather than merely decorative.</w:t>
      </w:r>
    </w:p>
    <w:p>
      <w:pPr>
        <w:pStyle w:val="BodyText"/>
      </w:pPr>
      <w:r>
        <w:t xml:space="preserve">Furthermore, the integration of digital technologies with biology is becoming prevalent. Bioinformatics and data science are transforming how biological data is analyzed in urban settings. A modern Biologist in Netherlands Amsterdam must be comfortable working with large datasets to model population dynamics or predict the impact of climate change on local flora and fauna. This technological adaptation ensures that biological insights remain relevant and influential in high-level policy discussions.</w:t>
      </w:r>
    </w:p>
    <w:bookmarkEnd w:id="23"/>
    <w:bookmarkStart w:id="24" w:name="conclusion"/>
    <w:p>
      <w:pPr>
        <w:pStyle w:val="Heading2"/>
      </w:pPr>
      <w:r>
        <w:t xml:space="preserve">Conclusion</w:t>
      </w:r>
    </w:p>
    <w:p>
      <w:pPr>
        <w:pStyle w:val="FirstParagraph"/>
      </w:pPr>
      <w:r>
        <w:t xml:space="preserve">In conclusion, the life of a Biologist in Netherlands Amsterdam is a dynamic blend of scientific rigor, urban engagement, and environmental stewardship. It is not merely about studying nature but actively shaping how nature coexists with one of Europe’s most historic and modern cities. The unique geographical constraints and progressive societal values of Netherlands Amsterdam create a distinctive professional environment. As the city continues to evolve, the Biologist will remain a vital voice in ensuring that ecological health is preserved for future generations. This reflection underscores the importance of adapting biological practices to urban contexts, recognizing that sustainability is not just an environmental goal but a fundamental aspect of urban resilience and quality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Netherlands Amsterdam</dc:title>
  <dc:creator/>
  <dc:language>en</dc:language>
  <cp:keywords/>
  <dcterms:created xsi:type="dcterms:W3CDTF">2026-07-29T11:36:13Z</dcterms:created>
  <dcterms:modified xsi:type="dcterms:W3CDTF">2026-07-29T11:36:13Z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