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Uzbekistan,</w:t>
      </w:r>
      <w:r>
        <w:t xml:space="preserve"> </w:t>
      </w:r>
      <w:r>
        <w:t xml:space="preserve">Tashkent</w:t>
      </w:r>
    </w:p>
    <w:bookmarkStart w:id="27" w:name="X16fd2a5061101b401e888bde11f60e2e20ba596"/>
    <w:p>
      <w:pPr>
        <w:pStyle w:val="Heading1"/>
      </w:pPr>
      <w:r>
        <w:t xml:space="preserve">A Reflection Paper on the Biologist in Uzbekistan, Tashkent</w:t>
      </w:r>
    </w:p>
    <w:p>
      <w:pPr>
        <w:pStyle w:val="FirstParagraph"/>
      </w:pPr>
      <w:r>
        <w:rPr>
          <w:bCs/>
          <w:b/>
        </w:rPr>
        <w:t xml:space="preserve">Date:</w:t>
      </w:r>
      <w:r>
        <w:t xml:space="preserve"> </w:t>
      </w:r>
      <w:r>
        <w:t xml:space="preserve">October 26, 2023</w:t>
      </w:r>
      <w:r>
        <w:br/>
      </w:r>
      <w:r>
        <w:rPr>
          <w:bCs/>
          <w:b/>
        </w:rPr>
        <w:t xml:space="preserve">Subject:</w:t>
      </w:r>
      <w:r>
        <w:t xml:space="preserve">The Intersection of Biological Science and Regional Development</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modern science, the role of a Biologist is far more than that of a laboratory technician or an academic observer. In the context of Uzbekistan, Tashkent stands as a beacon of this scientific evolution. As I reflect on the profession within this specific geographic and cultural milieu, it becomes evident that the Biologist in Uzbekistan, Tashkent serves as a critical bridge between traditional ecological knowledge and cutting-edge sustainable development goals.</w:t>
      </w:r>
    </w:p>
    <w:p>
      <w:pPr>
        <w:pStyle w:val="BodyText"/>
      </w:pPr>
      <w:r>
        <w:t xml:space="preserve">Tashkent is not merely the capital city; it is a historical crossroads where East meets West. The air here carries the weight of centuries of Silk Road commerce, but today, it also carries the urgency of climate change, agricultural innovation, and public health challenges. To understand what it means to be a Biologist in Uzbekistan Tashkent is to understand the pressure and privilege of applying life sciences to solve real-world problems in a region that is both arid and historically rich.</w:t>
      </w:r>
    </w:p>
    <w:bookmarkEnd w:id="20"/>
    <w:bookmarkStart w:id="21" w:name="the-ecological-imperative"/>
    <w:p>
      <w:pPr>
        <w:pStyle w:val="Heading2"/>
      </w:pPr>
      <w:r>
        <w:t xml:space="preserve">The Ecological Imperative</w:t>
      </w:r>
    </w:p>
    <w:p>
      <w:pPr>
        <w:pStyle w:val="FirstParagraph"/>
      </w:pPr>
      <w:r>
        <w:t xml:space="preserve">One of the most profound reflections on my part concerns the environmental context. Uzbekistan, Tashkent included, faces significant ecological hurdles. The legacy of Soviet-era agricultural practices has left a mark on the soil and water systems, particularly surrounding the Aral Sea basin which impacts regional climate patterns even in urban centers like Tashkent. Therefore, a Biologist working here is inevitably an environmental steward.</w:t>
      </w:r>
    </w:p>
    <w:p>
      <w:pPr>
        <w:pStyle w:val="BodyText"/>
      </w:pPr>
      <w:r>
        <w:t xml:space="preserve">The modern Biologist in Uzbekistan Tashkent must navigate complex data regarding biodiversity loss, soil salinity, and water scarcity. This is not theoretical work; it is practical survival engineering. When I consider the daily tasks of such professionals, I see them testing water quality in the Chirchiq River or analyzing crop resilience against heatwaves. The reflection here is clear: biology in this context is a tool for ecological restoration and sustainability.</w:t>
      </w:r>
    </w:p>
    <w:bookmarkEnd w:id="21"/>
    <w:bookmarkStart w:id="22" w:name="Xe0697b6da95c217ba3f08c4a0bea9184eba8209"/>
    <w:p>
      <w:pPr>
        <w:pStyle w:val="Heading2"/>
      </w:pPr>
      <w:r>
        <w:t xml:space="preserve">Agricultural Innovation and Food Security</w:t>
      </w:r>
    </w:p>
    <w:p>
      <w:pPr>
        <w:pStyle w:val="FirstParagraph"/>
      </w:pPr>
      <w:r>
        <w:t xml:space="preserve">Agriculture remains the backbone of Uzbekistan’s economy, and Tashkent serves as the central hub for research that supports rural farming communities. Reflecting on the role of agriculture, I realize that a Biologist in this region is essentially a guardian of food security.</w:t>
      </w:r>
    </w:p>
    <w:p>
      <w:pPr>
        <w:pStyle w:val="BodyText"/>
      </w:pPr>
      <w:r>
        <w:t xml:space="preserve">The shift toward high-value crops such as fruits, vegetables, and medicinal plants requires sophisticated biological expertise. Genetic improvement of seeds to withstand drought, the development of bio-pesticides to replace harmful chemicals, and the optimization of irrigation techniques through biological understanding are all daily realities for Biologists in Uzbekistan Tashkent. My reflection on this aspect highlights a sense of pride: these scientists are directly influencing what ends up on our plates and how sustainably we can farm.</w:t>
      </w:r>
    </w:p>
    <w:bookmarkEnd w:id="22"/>
    <w:bookmarkStart w:id="23" w:name="public-health-and-medical-biology"/>
    <w:p>
      <w:pPr>
        <w:pStyle w:val="Heading2"/>
      </w:pPr>
      <w:r>
        <w:t xml:space="preserve">Public Health and Medical Biology</w:t>
      </w:r>
    </w:p>
    <w:p>
      <w:pPr>
        <w:pStyle w:val="FirstParagraph"/>
      </w:pPr>
      <w:r>
        <w:t xml:space="preserve">Beyond agriculture, the Biologist plays an indispensable role in public health. Tashkent is home to numerous research institutes and universities where medical biology thrives. Reflecting on this, I am struck by the importance of epidemiological studies and vaccine development.</w:t>
      </w:r>
    </w:p>
    <w:p>
      <w:pPr>
        <w:pStyle w:val="BodyText"/>
      </w:pPr>
      <w:r>
        <w:t xml:space="preserve">In a post-pandemic world, understanding viral vectors, bacterial resistance, and genetic predispositions to disease is crucial. Biologists in Uzbekistan Tashkent are often at the forefront of diagnosing infectious diseases that may be prevalent due to climate shifts or regional travel patterns. This aspect of the profession demands rigorous scientific integrity and ethical responsibility. It reminds me that biology is deeply human; it affects families, communities, and national stability.</w:t>
      </w:r>
    </w:p>
    <w:bookmarkEnd w:id="23"/>
    <w:bookmarkStart w:id="24" w:name="education-and-cultural-integration"/>
    <w:p>
      <w:pPr>
        <w:pStyle w:val="Heading2"/>
      </w:pPr>
      <w:r>
        <w:t xml:space="preserve">Education and Cultural Integration</w:t>
      </w:r>
    </w:p>
    <w:p>
      <w:pPr>
        <w:pStyle w:val="FirstParagraph"/>
      </w:pPr>
      <w:r>
        <w:t xml:space="preserve">An often overlooked but vital reflection concerns education. Tashkent is a city of intellectuals, with a strong tradition of valuing learning. The Biologist here also acts as an educator. Bridging the gap between complex scientific jargon and public understanding is essential for fostering a society that values science.</w:t>
      </w:r>
    </w:p>
    <w:p>
      <w:pPr>
        <w:pStyle w:val="BodyText"/>
      </w:pPr>
      <w:r>
        <w:t xml:space="preserve">In Uzbekistan Tashkent, there is growing interest among youth in STEM fields. Biologists are frequently invited to schools, museums, and media outlets to inspire the next generation. This cultural integration enhances the status of science in society. It transforms biology from an abstract subject into a respected profession capable of solving national problems.</w:t>
      </w:r>
    </w:p>
    <w:bookmarkEnd w:id="24"/>
    <w:bookmarkStart w:id="25" w:name="challenges-and-opportunities"/>
    <w:p>
      <w:pPr>
        <w:pStyle w:val="Heading2"/>
      </w:pPr>
      <w:r>
        <w:t xml:space="preserve">Challenges and Opportunities</w:t>
      </w:r>
    </w:p>
    <w:p>
      <w:pPr>
        <w:pStyle w:val="FirstParagraph"/>
      </w:pPr>
      <w:r>
        <w:t xml:space="preserve">The path is not without challenges. Funding constraints, bureaucratic hurdles, and the need for international collaboration are real issues faced by researchers in Uzbekistan Tashkent. However, these challenges also present opportunities for innovation. By leveraging partnerships with global institutions, Biologists here can bring world-class techniques to local problems.</w:t>
      </w:r>
    </w:p>
    <w:p>
      <w:pPr>
        <w:pStyle w:val="BodyText"/>
      </w:pPr>
      <w:r>
        <w:t xml:space="preserve">Moreover, the government’s recent push toward a knowledge-based economy provides fertile ground for biological research. Initiatives focused on green technology and sustainable urban planning in Tashkent create new niches for ecological biologists to thrive.</w:t>
      </w:r>
    </w:p>
    <w:bookmarkEnd w:id="25"/>
    <w:bookmarkStart w:id="26" w:name="conclusion"/>
    <w:p>
      <w:pPr>
        <w:pStyle w:val="Heading2"/>
      </w:pPr>
      <w:r>
        <w:t xml:space="preserve">Conclusion</w:t>
      </w:r>
    </w:p>
    <w:p>
      <w:pPr>
        <w:pStyle w:val="FirstParagraph"/>
      </w:pPr>
      <w:r>
        <w:t xml:space="preserve">In conclusion, reflecting on the profession of Biologist within the specific context of Uzbekistan Tashkent reveals a multifaceted role that is both challenging and rewarding. It is a role defined by resilience, innovation, and a deep commitment to societal well-being.</w:t>
      </w:r>
    </w:p>
    <w:p>
      <w:pPr>
        <w:pStyle w:val="BodyText"/>
      </w:pPr>
      <w:r>
        <w:t xml:space="preserve">The Biologist in Uzbekistan Tashkent is not just studying life; they are shaping the future of life in their region. From restoring ecosystems to ensuring food security and improving public health, their work touches every aspect of daily existence. As I look toward the future, I believe that strengthening support for biological sciences in Tashkent will yield significant dividends for Uzbekistan as a whole.</w:t>
      </w:r>
    </w:p>
    <w:p>
      <w:pPr>
        <w:pStyle w:val="BodyText"/>
      </w:pPr>
      <w:r>
        <w:t xml:space="preserve">This reflection paper serves as a testament to the importance of recognizing and valuing this profession. In a world facing unprecedented environmental and health crises, the insights provided by Biologists in places like Uzbekistan Tashkent are invaluable. They remind us that science is not isolated from society but is deeply embedded within it, working tirelessly to harmonize human progress with natural laws.</w:t>
      </w:r>
    </w:p>
    <w:p>
      <w:pPr>
        <w:pStyle w:val="BodyText"/>
      </w:pPr>
      <w:r>
        <w:t xml:space="preserve">The journey of understanding what it means to be a Biologist in this vibrant Central Asian hub has deepened my appreciation for the power of life sciences. It has shown me that regardless of geography, the pursuit of biological knowledge is a universal endeavor with profound local impacts. For Uzbekistan Tashkent, the future looks bright, guided by those who dedicate their lives to understanding and preserving biology.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Biologist in Uzbekistan, Tashkent</dc:title>
  <dc:creator/>
  <dc:language>en</dc:language>
  <cp:keywords/>
  <dcterms:created xsi:type="dcterms:W3CDTF">2026-07-29T13:02:43Z</dcterms:created>
  <dcterms:modified xsi:type="dcterms:W3CDTF">2026-07-29T13:02:43Z</dcterms:modified>
</cp:coreProperties>
</file>

<file path=docProps/custom.xml><?xml version="1.0" encoding="utf-8"?>
<Properties xmlns="http://schemas.openxmlformats.org/officeDocument/2006/custom-properties" xmlns:vt="http://schemas.openxmlformats.org/officeDocument/2006/docPropsVTypes"/>
</file>