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Biology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Vietnam</w:t>
      </w:r>
    </w:p>
    <w:bookmarkStart w:id="32" w:name="X2f6fef77ca7d2750f68d72d051123b4a8595f37"/>
    <w:p>
      <w:pPr>
        <w:pStyle w:val="Heading1"/>
      </w:pPr>
      <w:r>
        <w:t xml:space="preserve">The Living Laboratory: A Reflection on Being a Biologist in Vietnam Ho Chi Minh City</w:t>
      </w:r>
    </w:p>
    <w:p>
      <w:pPr>
        <w:pStyle w:val="FirstParagraph"/>
      </w:pPr>
      <w:r>
        <w:t xml:space="preserve">An exploration of ecological complexity, urban resilience, and scientific responsibility.</w:t>
      </w:r>
    </w:p>
    <w:bookmarkStart w:id="20" w:name="introduction"/>
    <w:p>
      <w:pPr>
        <w:pStyle w:val="Heading2"/>
      </w:pPr>
      <w:r>
        <w:t xml:space="preserve">Introduction</w:t>
      </w:r>
    </w:p>
    <w:p>
      <w:pPr>
        <w:pStyle w:val="FirstParagraph"/>
      </w:pPr>
      <w:r>
        <w:t xml:space="preserve">To stand as a biologist within the bustling metropolis of Vietnam Ho Chi Minh City is to inhabit a paradox that is both intellectually stimulating and emotionally profound. It is a place where ancient ecosystems collide with hyper-modern infrastructure, where the humid air carries not only the scent of street food and rain but also the invisible currents of microbial life, genetic adaptation, and ecological interdependence. This reflection paper serves as an examination of my professional journey and personal growth as a biologist navigating this unique urban landscape. It is an attempt to reconcile scientific rigor with local cultural nuance, exploring how the role of a biologist has evolved from merely observing nature to actively engaging with one of Southeast Asia’s most dynamic biological hotspots.</w:t>
      </w:r>
    </w:p>
    <w:bookmarkEnd w:id="20"/>
    <w:bookmarkStart w:id="22" w:name="the-urban-ecosystem"/>
    <w:bookmarkStart w:id="21" w:name="the-city-as-an-ecosystem"/>
    <w:p>
      <w:pPr>
        <w:pStyle w:val="Heading2"/>
      </w:pPr>
      <w:r>
        <w:t xml:space="preserve">The City as an Ecosystem</w:t>
      </w:r>
    </w:p>
    <w:p>
      <w:pPr>
        <w:pStyle w:val="FirstParagraph"/>
      </w:pPr>
      <w:r>
        <w:t xml:space="preserve">In traditional academic settings, biology is often taught through the lens of isolated ecosystems or controlled laboratory conditions. However, in Vietnam Ho Chi Minh City, there are no clear boundaries between the "natural" and the "urban." As a biologist here, I have learned to view the city itself as a complex organism. The concrete jungle is not devoid of life; rather, it hosts a specialized subset of organisms that have adapted to anthropogenic pressures. From the feral dogs navigating traffic with uncanny precision to the mangrove-like resilience of water hyacinths clogging canals and being repurposed by local communities, every element tells a story of survival.</w:t>
      </w:r>
    </w:p>
    <w:p>
      <w:pPr>
        <w:pStyle w:val="BodyText"/>
      </w:pPr>
      <w:r>
        <w:t xml:space="preserve">This perspective shifts the focus from preservation in vacuums to management within flux. The biologist’s task becomes one of understanding how species coexist with human density. It requires a deep appreciation for the informal economy of waste and recycling, which often mirrors natural nutrient cycles more closely than formalized industrial systems. Observing how life persists in the cracks of Saigon’s pavement offers a humbling reminder that biology is not just about grand rainforests but about the tenacity of life in marginal spaces.</w:t>
      </w:r>
    </w:p>
    <w:bookmarkEnd w:id="21"/>
    <w:bookmarkEnd w:id="22"/>
    <w:bookmarkStart w:id="24" w:name="biodiversity-and-threats"/>
    <w:bookmarkStart w:id="23" w:name="biodiversity-under-pressure"/>
    <w:p>
      <w:pPr>
        <w:pStyle w:val="Heading2"/>
      </w:pPr>
      <w:r>
        <w:t xml:space="preserve">Biodiversity Under Pressure</w:t>
      </w:r>
    </w:p>
    <w:p>
      <w:pPr>
        <w:pStyle w:val="FirstParagraph"/>
      </w:pPr>
      <w:r>
        <w:t xml:space="preserve">The biodiversity of Vietnam Ho Chi Minh City is under immense threat, yet it remains richer than many perceive. As a biologist, witnessing the rapid urbanization and industrial expansion brings a sense of urgency. The wetlands surrounding the city act as crucial buffers against flooding and carbon sinks, yet they are constantly encroached upon for real estate development. My work has involved documenting these changes, not just through data collection but through community engagement.</w:t>
      </w:r>
    </w:p>
    <w:p>
      <w:pPr>
        <w:pStyle w:val="BodyText"/>
      </w:pPr>
      <w:r>
        <w:t xml:space="preserve">I have learned that conservation cannot be imposed from the outside; it must resonate with the local population. In Vietnam Ho Chi Minh City, where rapid economic growth is a national priority, the narrative of environmental protection often clashes with immediate economic needs. As a biologist, I have had to become an advocate who speaks both languages: that of ecological sustainability and that of economic viability. This dual role is challenging but necessary if we hope to preserve the unique biological heritage of the region for future generations.</w:t>
      </w:r>
    </w:p>
    <w:bookmarkEnd w:id="23"/>
    <w:bookmarkEnd w:id="24"/>
    <w:bookmarkStart w:id="26" w:name="cultural-symbiosis"/>
    <w:bookmarkStart w:id="25" w:name="X5d72778ecf2b5da36d25cffdd66bfb20716d4df"/>
    <w:p>
      <w:pPr>
        <w:pStyle w:val="Heading2"/>
      </w:pPr>
      <w:r>
        <w:t xml:space="preserve">Cultural Symbiosis and Traditional Knowledge</w:t>
      </w:r>
    </w:p>
    <w:p>
      <w:pPr>
        <w:pStyle w:val="FirstParagraph"/>
      </w:pPr>
      <w:r>
        <w:t xml:space="preserve">A significant aspect of my reflection involves the intersection of Western scientific methodology with traditional Vietnamese knowledge. In Vietnam Ho Chi Minh City, there is a rich tapestry of folk medicine and agricultural practices that have been passed down through generations. While some of these practices may lack the statistical validation demanded by modern biology, they represent centuries of empirical observation.</w:t>
      </w:r>
    </w:p>
    <w:p>
      <w:pPr>
        <w:pStyle w:val="BodyText"/>
      </w:pPr>
      <w:r>
        <w:t xml:space="preserve">Engaging with local farmers and healers has taught me humility. It has shown me that biology is not solely a product of peer-reviewed journals but also of lived experience. For instance, understanding how local communities manage aquaculture in the Mekong Delta region provides insights into sustainable fishing practices that modern science is only beginning to validate. This synthesis of traditional and scientific knowledge enriches my work as a biologist, allowing for more holistic solutions that are culturally acceptable and scientifically sound.</w:t>
      </w:r>
    </w:p>
    <w:bookmarkEnd w:id="25"/>
    <w:bookmarkEnd w:id="26"/>
    <w:bookmarkStart w:id="28" w:name="climate-resilience"/>
    <w:bookmarkStart w:id="27" w:name="climate-change-and-resilience"/>
    <w:p>
      <w:pPr>
        <w:pStyle w:val="Heading2"/>
      </w:pPr>
      <w:r>
        <w:t xml:space="preserve">Climate Change and Resilience</w:t>
      </w:r>
    </w:p>
    <w:p>
      <w:pPr>
        <w:pStyle w:val="FirstParagraph"/>
      </w:pPr>
      <w:r>
        <w:t xml:space="preserve">No discussion of biology in Vietnam Ho Chi Minh City is complete without addressing climate change. The city, situated at the mouth of the Mekong Delta, is on the front lines of rising sea levels and increased salinity intrusion. As a biologist, I am deeply concerned about the impact on both human health and agricultural biodiversity.</w:t>
      </w:r>
    </w:p>
    <w:p>
      <w:pPr>
        <w:pStyle w:val="BodyText"/>
      </w:pPr>
      <w:r>
        <w:t xml:space="preserve">Researching salt-tolerant crop varieties and developing strategies for urban heat island mitigation are not just academic exercises; they are survival strategies. The biological innovations being developed here could serve as models for other coastal cities worldwide. This responsibility weighs heavily on me, but it also provides a profound sense of purpose. Knowing that our work in Vietnam Ho Chi Minh City can contribute to global resilience against climate change is a powerful motivator.</w:t>
      </w:r>
    </w:p>
    <w:bookmarkEnd w:id="27"/>
    <w:bookmarkEnd w:id="28"/>
    <w:bookmarkStart w:id="30" w:name="personal-growth"/>
    <w:bookmarkStart w:id="29" w:name="personal-and-professional-growth"/>
    <w:p>
      <w:pPr>
        <w:pStyle w:val="Heading2"/>
      </w:pPr>
      <w:r>
        <w:t xml:space="preserve">Personal and Professional Growth</w:t>
      </w:r>
    </w:p>
    <w:p>
      <w:pPr>
        <w:pStyle w:val="FirstParagraph"/>
      </w:pPr>
      <w:r>
        <w:t xml:space="preserve">The experience of living and working as a biologist in this vibrant city has transformed my professional identity. I have learned to be more adaptable, culturally sensitive, and communicative. The chaos of Vietnam Ho Chi Minh City teaches patience and the ability to find order in disorder—a skill that is directly applicable to field research where variables are often uncontrollable.</w:t>
      </w:r>
    </w:p>
    <w:p>
      <w:pPr>
        <w:pStyle w:val="BodyText"/>
      </w:pPr>
      <w:r>
        <w:t xml:space="preserve">Moreover, it has deepened my appreciation for the interconnectedness of all life forms. In a city where millions live in close proximity, the biological reality of our shared existence is starkly evident. Diseases spread quickly, but so do solutions and innovations. This interdependence underscores the need for collaborative approaches to biological challenges.</w:t>
      </w:r>
    </w:p>
    <w:bookmarkEnd w:id="29"/>
    <w:bookmarkEnd w:id="30"/>
    <w:bookmarkStart w:id="31" w:name="conclusion"/>
    <w:p>
      <w:pPr>
        <w:pStyle w:val="Heading2"/>
      </w:pPr>
      <w:r>
        <w:t xml:space="preserve">Conclusion</w:t>
      </w:r>
    </w:p>
    <w:p>
      <w:pPr>
        <w:pStyle w:val="FirstParagraph"/>
      </w:pPr>
      <w:r>
        <w:t xml:space="preserve">In conclusion, being a biologist in Vietnam Ho Chi Minh City is a journey of continuous learning and adaptation. It requires moving beyond the textbook definitions of biology to embrace the messy, complex reality of urban ecology. It demands a commitment to balancing development with preservation and integrating local wisdom with scientific inquiry.</w:t>
      </w:r>
    </w:p>
    <w:p>
      <w:pPr>
        <w:pStyle w:val="BlockText"/>
      </w:pPr>
      <w:r>
        <w:t xml:space="preserve">"The true test of our biological expertise lies not in how well we can study nature in isolation, but in how effectively we can help society coexist with the living world amidst rapid change."</w:t>
      </w:r>
    </w:p>
    <w:p>
      <w:pPr>
        <w:pStyle w:val="FirstParagraph"/>
      </w:pPr>
      <w:r>
        <w:t xml:space="preserve">This reflection serves as a testament to the unique challenges and rewards of this role. As I continue my work in Vietnam Ho Chi Minh City, I remain committed to advocating for biodiversity, promoting sustainable practices, and fostering a deeper understanding of our biological ties to this incredible city. The future of biology here is intertwined with the future of its people, and together, we must strive for a harmonious balance between progress and preservation.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Biology in the Heart of Vietnam</dc:title>
  <dc:creator/>
  <dc:language>en</dc:language>
  <cp:keywords/>
  <dcterms:created xsi:type="dcterms:W3CDTF">2026-07-30T00:30:26Z</dcterms:created>
  <dcterms:modified xsi:type="dcterms:W3CDTF">2026-07-30T00:30:26Z</dcterms:modified>
</cp:coreProperties>
</file>

<file path=docProps/custom.xml><?xml version="1.0" encoding="utf-8"?>
<Properties xmlns="http://schemas.openxmlformats.org/officeDocument/2006/custom-properties" xmlns:vt="http://schemas.openxmlformats.org/officeDocument/2006/docPropsVTypes"/>
</file>