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Biomedical</w:t>
      </w:r>
      <w:r>
        <w:t xml:space="preserve"> </w:t>
      </w:r>
      <w:r>
        <w:t xml:space="preserve">Engineer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6" w:name="reflection-paper"/>
    <w:p>
      <w:pPr>
        <w:pStyle w:val="Heading1"/>
      </w:pPr>
      <w:r>
        <w:t xml:space="preserve">Reflection Paper</w:t>
      </w:r>
    </w:p>
    <w:p>
      <w:pPr>
        <w:pStyle w:val="FirstParagraph"/>
      </w:pPr>
      <w:r>
        <w:rPr>
          <w:bCs/>
          <w:b/>
        </w:rPr>
        <w:t xml:space="preserve">Name:</w:t>
      </w:r>
    </w:p>
    <w:p>
      <w:pPr>
        <w:pStyle w:val="BodyText"/>
      </w:pPr>
      <w:r>
        <w:br/>
      </w:r>
    </w:p>
    <w:p>
      <w:pPr>
        <w:pStyle w:val="BodyText"/>
      </w:pPr>
      <w:r>
        <w:rPr>
          <w:bCs/>
          <w:b/>
        </w:rPr>
        <w:t xml:space="preserve">Date:</w:t>
      </w:r>
    </w:p>
    <w:p>
      <w:pPr>
        <w:pStyle w:val="BodyText"/>
      </w:pPr>
      <w:r>
        <w:br/>
      </w:r>
    </w:p>
    <w:p>
      <w:pPr>
        <w:pStyle w:val="BodyText"/>
      </w:pPr>
      <w:r>
        <w:rPr>
          <w:bCs/>
          <w:b/>
        </w:rPr>
        <w:t xml:space="preserve">Institution / Company:</w:t>
      </w:r>
    </w:p>
    <w:p>
      <w:pPr>
        <w:pStyle w:val="BodyText"/>
      </w:pPr>
      <w:r>
        <w:br/>
      </w:r>
      <w:r>
        <w:br/>
      </w:r>
    </w:p>
    <w:bookmarkStart w:id="25" w:name="X9411ca6f4d6448a664c6d3c0b99e1492b4b6eeb"/>
    <w:p>
      <w:pPr>
        <w:pStyle w:val="Heading2"/>
      </w:pPr>
      <w:r>
        <w:t xml:space="preserve">The Intersection of Innovation and Empathy: A Reflection on Becoming a Biomedical Engineer in Australia, Sydney</w:t>
      </w:r>
    </w:p>
    <w:p>
      <w:pPr>
        <w:pStyle w:val="FirstParagraph"/>
      </w:pPr>
      <w:r>
        <w:t xml:space="preserve">The decision to pursue a career in biomedical engineering is rarely made in isolation; it is often the culmination of a lifelong fascination with both human biology and mechanical ingenuity. As I reflect on my professional journey and aspirations within the context of</w:t>
      </w:r>
      <w:r>
        <w:t xml:space="preserve"> </w:t>
      </w:r>
      <w:r>
        <w:rPr>
          <w:bCs/>
          <w:b/>
        </w:rPr>
        <w:t xml:space="preserve">Australia, Sydney</w:t>
      </w:r>
      <w:r>
        <w:t xml:space="preserve">, I am struck by how deeply intertwined these two domains become when practiced at a high level. This reflection paper explores not only my technical growth as a</w:t>
      </w:r>
      <w:r>
        <w:t xml:space="preserve"> </w:t>
      </w:r>
      <w:r>
        <w:rPr>
          <w:bCs/>
          <w:b/>
        </w:rPr>
        <w:t xml:space="preserve">Biomedical Engineer</w:t>
      </w:r>
      <w:r>
        <w:t xml:space="preserve">, but also how the unique environment of Sydney’s healthcare and technology sector shapes my identity, values, and professional objectives.</w:t>
      </w:r>
    </w:p>
    <w:bookmarkStart w:id="20" w:name="the-evolution-of-role-and-responsibility"/>
    <w:p>
      <w:pPr>
        <w:pStyle w:val="Heading3"/>
      </w:pPr>
      <w:r>
        <w:t xml:space="preserve">The Evolution of Role and Responsibility</w:t>
      </w:r>
    </w:p>
    <w:p>
      <w:pPr>
        <w:pStyle w:val="FirstParagraph"/>
      </w:pPr>
      <w:r>
        <w:t xml:space="preserve">When I first entered the field of</w:t>
      </w:r>
      <w:r>
        <w:t xml:space="preserve"> </w:t>
      </w:r>
      <w:r>
        <w:rPr>
          <w:bCs/>
          <w:b/>
        </w:rPr>
        <w:t xml:space="preserve">Biomedical Engineering</w:t>
      </w:r>
      <w:r>
        <w:t xml:space="preserve">, I viewed my role primarily through a technical lens. It was about understanding biomaterials, mastering signal processing for medical devices, or designing efficient prosthetics. However, as my career has progressed in Sydney—a city that is rapidly becoming a global hub for health-tech innovation—my perspective has shifted from purely engineering solutions to holistic patient-centered design.</w:t>
      </w:r>
    </w:p>
    <w:p>
      <w:pPr>
        <w:pStyle w:val="BodyText"/>
      </w:pPr>
      <w:r>
        <w:t xml:space="preserve">In</w:t>
      </w:r>
      <w:r>
        <w:t xml:space="preserve"> </w:t>
      </w:r>
      <w:r>
        <w:rPr>
          <w:bCs/>
          <w:b/>
        </w:rPr>
        <w:t xml:space="preserve">Australia</w:t>
      </w:r>
      <w:r>
        <w:t xml:space="preserve">, particularly in the bustling metropolis of Sydney, there is an increasing emphasis on preventive care and personalized medicine. This shift requires engineers who do not just build devices, but who understand the entire continuum of patient care. For instance, when working on remote health monitoring systems for aging populations in New South Wales, I realized that my job was not just to ensure data accuracy or device durability; it was to reduce anxiety for patients and empower caregivers. This human-centric approach is a defining feature of modern engineering practice here.</w:t>
      </w:r>
    </w:p>
    <w:bookmarkEnd w:id="20"/>
    <w:bookmarkStart w:id="21" w:name="the-sydney-context-a-hub-of-innovation"/>
    <w:p>
      <w:pPr>
        <w:pStyle w:val="Heading3"/>
      </w:pPr>
      <w:r>
        <w:t xml:space="preserve">The Sydney Context: A Hub of Innovation</w:t>
      </w:r>
    </w:p>
    <w:p>
      <w:pPr>
        <w:pStyle w:val="FirstParagraph"/>
      </w:pPr>
      <w:r>
        <w:t xml:space="preserve">Sydney presents a unique landscape for</w:t>
      </w:r>
      <w:r>
        <w:t xml:space="preserve"> </w:t>
      </w:r>
      <w:r>
        <w:rPr>
          <w:bCs/>
          <w:b/>
        </w:rPr>
        <w:t xml:space="preserve">Biomedical Engineers</w:t>
      </w:r>
      <w:r>
        <w:t xml:space="preserve">. The city’s strong university research institutions, such as the University of Sydney and UNSW, coupled with its vibrant startup ecosystem in areas like Macquarie Park and the Sydney CBD, create a fertile ground for translational research. Reflecting on my time navigating this environment has taught me the importance of interdisciplinary collaboration.</w:t>
      </w:r>
    </w:p>
    <w:p>
      <w:pPr>
        <w:pStyle w:val="BodyText"/>
      </w:pPr>
      <w:r>
        <w:t xml:space="preserve">In many engineering fields, silos can exist between departments. However, in Sydney’s health-tech sector—driven by proximity to major hospitals like RPA (Royal Prince Alfred) and Westmead Hospital—the line between academic research and clinical application is blurred. I have learned that a successful</w:t>
      </w:r>
      <w:r>
        <w:t xml:space="preserve"> </w:t>
      </w:r>
      <w:r>
        <w:rPr>
          <w:bCs/>
          <w:b/>
        </w:rPr>
        <w:t xml:space="preserve">Biomedical Engineer</w:t>
      </w:r>
      <w:r>
        <w:t xml:space="preserve"> </w:t>
      </w:r>
      <w:r>
        <w:t xml:space="preserve">must be fluent in the languages of clinicians, data scientists, and regulatory experts. Sydney’s collaborative culture encourages this cross-pollination of ideas, pushing me to become a more effective communicator and team player.</w:t>
      </w:r>
    </w:p>
    <w:bookmarkEnd w:id="21"/>
    <w:bookmarkStart w:id="22" w:name="X56818b62b3323f081e25e539dddb1d721299ca2"/>
    <w:p>
      <w:pPr>
        <w:pStyle w:val="Heading3"/>
      </w:pPr>
      <w:r>
        <w:t xml:space="preserve">Ethical Considerations and Inclusive Design</w:t>
      </w:r>
    </w:p>
    <w:p>
      <w:pPr>
        <w:pStyle w:val="FirstParagraph"/>
      </w:pPr>
      <w:r>
        <w:t xml:space="preserve">One of the most profound aspects of my reflection as a</w:t>
      </w:r>
      <w:r>
        <w:t xml:space="preserve"> </w:t>
      </w:r>
      <w:r>
        <w:rPr>
          <w:bCs/>
          <w:b/>
        </w:rPr>
        <w:t xml:space="preserve">Biomedical Engineer</w:t>
      </w:r>
      <w:r>
        <w:t xml:space="preserve"> </w:t>
      </w:r>
      <w:r>
        <w:t xml:space="preserve">working in</w:t>
      </w:r>
      <w:r>
        <w:t xml:space="preserve"> </w:t>
      </w:r>
      <w:r>
        <w:rPr>
          <w:bCs/>
          <w:b/>
        </w:rPr>
        <w:t xml:space="preserve">Australia, Sydney</w:t>
      </w:r>
      <w:r>
        <w:t xml:space="preserve">, relates to ethics and inclusivity. Australia places significant emphasis on equity in healthcare access. This is particularly relevant given the country’s vast geography and the disparity between urban centers like Sydney and rural regions.</w:t>
      </w:r>
    </w:p>
    <w:p>
      <w:pPr>
        <w:pStyle w:val="BodyText"/>
      </w:pPr>
      <w:r>
        <w:t xml:space="preserve">While my work is based in Sydney, I am constantly reminded of my responsibility to design solutions that can be scaled or adapted for diverse populations. For example, when developing user interfaces for medical software, I had to consider not only the elderly demographic but also culturally and linguistically diverse (CALD) communities prevalent in Western Sydney. This has challenged me to move beyond standard usability testing and engage deeply with community stakeholders. It is a humbling realization that good engineering is inclusive engineering.</w:t>
      </w:r>
    </w:p>
    <w:bookmarkEnd w:id="22"/>
    <w:bookmarkStart w:id="23" w:name="challenges-and-continuous-learning"/>
    <w:p>
      <w:pPr>
        <w:pStyle w:val="Heading3"/>
      </w:pPr>
      <w:r>
        <w:t xml:space="preserve">Challenges and Continuous Learning</w:t>
      </w:r>
    </w:p>
    <w:p>
      <w:pPr>
        <w:pStyle w:val="FirstParagraph"/>
      </w:pPr>
      <w:r>
        <w:t xml:space="preserve">The regulatory environment for medical devices in Australia, overseen by the Therapeutic Goods Administration (TGA), is rigorous. Navigating these regulations has been both a challenge and an educational milestone. It forces engineers to think critically about safety, efficacy, and long-term sustainability from the very first sketch of a prototype.</w:t>
      </w:r>
    </w:p>
    <w:p>
      <w:pPr>
        <w:pStyle w:val="BodyText"/>
      </w:pPr>
      <w:r>
        <w:t xml:space="preserve">Furthermore, technology moves fast. Artificial Intelligence in diagnostics, wearable health tech, and bio-printing are just some of the areas reshaping</w:t>
      </w:r>
      <w:r>
        <w:t xml:space="preserve"> </w:t>
      </w:r>
      <w:r>
        <w:rPr>
          <w:bCs/>
          <w:b/>
        </w:rPr>
        <w:t xml:space="preserve">Biomedical Engineering</w:t>
      </w:r>
      <w:r>
        <w:t xml:space="preserve">. Living and working in Sydney keeps me on my toes; conferences here often showcase cutting-edge research that is months or years ahead of global trends. This constant state of flux requires a mindset of lifelong learning. I have come to accept that no matter how much expertise one accumulates, there is always more to learn, and humility in the face of rapid innovation is a necessary trait.</w:t>
      </w:r>
    </w:p>
    <w:bookmarkEnd w:id="23"/>
    <w:bookmarkStart w:id="24" w:name="conclusion"/>
    <w:p>
      <w:pPr>
        <w:pStyle w:val="Heading3"/>
      </w:pPr>
      <w:r>
        <w:t xml:space="preserve">Conclusion</w:t>
      </w:r>
    </w:p>
    <w:p>
      <w:pPr>
        <w:pStyle w:val="FirstParagraph"/>
      </w:pPr>
      <w:r>
        <w:t xml:space="preserve">In conclusion, my reflection as a</w:t>
      </w:r>
      <w:r>
        <w:t xml:space="preserve"> </w:t>
      </w:r>
      <w:r>
        <w:rPr>
          <w:bCs/>
          <w:b/>
        </w:rPr>
        <w:t xml:space="preserve">Biomedical Engineer</w:t>
      </w:r>
      <w:r>
        <w:br/>
      </w:r>
      <w:r>
        <w:br/>
      </w:r>
    </w:p>
    <w:p>
      <w:pPr>
        <w:pStyle w:val="BodyText"/>
      </w:pPr>
      <w:r>
        <w:t xml:space="preserve">This document has explored my growth as a Biomedical Engineer in Australia, Sydney. The dynamic interplay of clinical needs with technological innovation shapes both the engineer's mindset and their impact on patient care.</w:t>
      </w:r>
    </w:p>
    <w:p>
      <w:pPr>
        <w:pStyle w:val="BodyText"/>
      </w:pPr>
      <w:r>
        <w:br/>
      </w:r>
      <w:r>
        <w:br/>
      </w:r>
    </w:p>
    <w:p>
      <w:pPr>
        <w:pStyle w:val="BodyText"/>
      </w:pPr>
      <w:r>
        <w:t xml:space="preserve">Sincerely,</w:t>
      </w:r>
    </w:p>
    <w:p>
      <w:pPr>
        <w:pStyle w:val="BodyText"/>
      </w:pPr>
      <w:r>
        <w:t xml:space="preserve">[Your Name]</w:t>
      </w:r>
    </w:p>
    <w:bookmarkEnd w:id="24"/>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Biomedical Engineer in Australia Sydney</dc:title>
  <dc:creator/>
  <dc:language>en</dc:language>
  <cp:keywords/>
  <dcterms:created xsi:type="dcterms:W3CDTF">2026-07-29T12:37:54Z</dcterms:created>
  <dcterms:modified xsi:type="dcterms:W3CDTF">2026-07-29T12:37:54Z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