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7" w:name="X7e94f4bae03a17a7ec74db085e6a2782071a1e9"/>
    <w:p>
      <w:pPr>
        <w:pStyle w:val="Heading1"/>
      </w:pPr>
      <w:r>
        <w:t xml:space="preserve">A Reflection on the Role of the Biomedical Engineer in Belgium Brussels</w:t>
      </w:r>
    </w:p>
    <w:p>
      <w:pPr>
        <w:pStyle w:val="FirstParagraph"/>
      </w:pPr>
      <w:r>
        <w:rPr>
          <w:bCs/>
          <w:b/>
        </w:rPr>
        <w:t xml:space="preserve">Date:</w:t>
      </w:r>
      <w:r>
        <w:t xml:space="preserve"> </w:t>
      </w:r>
      <w:r>
        <w:t xml:space="preserve">October 26, 2023</w:t>
      </w:r>
      <w:r>
        <w:br/>
      </w:r>
      <w:r>
        <w:rPr>
          <w:bCs/>
          <w:b/>
        </w:rPr>
        <w:t xml:space="preserve">Title:</w:t>
      </w:r>
      <w:r>
        <w:t xml:space="preserve">The Intersection of Innovation and Policy: A Reflection Paper on Biomedical Engineering in Belgium Brussels</w:t>
      </w:r>
    </w:p>
    <w:bookmarkStart w:id="20" w:name="introduction"/>
    <w:p>
      <w:pPr>
        <w:pStyle w:val="Heading2"/>
      </w:pPr>
      <w:r>
        <w:t xml:space="preserve">Introduction</w:t>
      </w:r>
    </w:p>
    <w:p>
      <w:pPr>
        <w:pStyle w:val="FirstParagraph"/>
      </w:pPr>
      <w:r>
        <w:t xml:space="preserve">The landscape of modern healthcare is undergoing a profound transformation, driven by the rapid advancement of technology, data science, and materials engineering. At the heart of this revolution stands the biomedical engineer, a professional who bridges the gap between biological sciences and engineering principles. However, to understand the full impact and responsibility of this role one must look beyond general definitions and consider specific geographical and political contexts. This reflection paper aims to explore the unique position of the</w:t>
      </w:r>
      <w:r>
        <w:t xml:space="preserve"> </w:t>
      </w:r>
      <w:r>
        <w:rPr>
          <w:bCs/>
          <w:b/>
        </w:rPr>
        <w:t xml:space="preserve">Biomedical Engineer</w:t>
      </w:r>
      <w:r>
        <w:t xml:space="preserve"> </w:t>
      </w:r>
      <w:r>
        <w:t xml:space="preserve">within</w:t>
      </w:r>
      <w:r>
        <w:t xml:space="preserve"> </w:t>
      </w:r>
      <w:r>
        <w:rPr>
          <w:bCs/>
          <w:b/>
        </w:rPr>
        <w:t xml:space="preserve">Belgium Brussels</w:t>
      </w:r>
      <w:r>
        <w:t xml:space="preserve">, examining how this city serves as both a national hub for healthcare innovation and a European epicenter for regulatory policy. By analyzing these dimensions, we can appreciate why the</w:t>
      </w:r>
      <w:r>
        <w:t xml:space="preserve"> </w:t>
      </w:r>
      <w:r>
        <w:rPr>
          <w:bCs/>
          <w:b/>
        </w:rPr>
        <w:t xml:space="preserve">BioMedical Engineer</w:t>
      </w:r>
    </w:p>
    <w:bookmarkEnd w:id="20"/>
    <w:bookmarkStart w:id="21" w:name="the-unique-context-of-belgium-brussels"/>
    <w:p>
      <w:pPr>
        <w:pStyle w:val="Heading2"/>
      </w:pPr>
      <w:r>
        <w:t xml:space="preserve">The Unique Context of Belgium Brussels</w:t>
      </w:r>
    </w:p>
    <w:p>
      <w:pPr>
        <w:pStyle w:val="FirstParagraph"/>
      </w:pPr>
      <w:r>
        <w:rPr>
          <w:bCs/>
          <w:b/>
        </w:rPr>
        <w:t xml:space="preserve">Belgium Brussels</w:t>
      </w:r>
      <w:r>
        <w:t xml:space="preserve">, often referred to simply as the capital, holds a dual identity that profoundly influences the work of engineers in this field. On a national level, it is the administrative heart of Belgium, where federal health policies are crafted and implemented. On an international level, it is known as the capital of Europe due to its role as de facto headquarters for both NATO and the European Commission. For a</w:t>
      </w:r>
      <w:r>
        <w:t xml:space="preserve"> </w:t>
      </w:r>
      <w:r>
        <w:rPr>
          <w:bCs/>
          <w:b/>
        </w:rPr>
        <w:t xml:space="preserve">Biomedical Engineer</w:t>
      </w:r>
      <w:r>
        <w:t xml:space="preserve">, this location creates a unique professional ecosystem.</w:t>
      </w:r>
    </w:p>
    <w:p>
      <w:pPr>
        <w:pStyle w:val="BodyText"/>
      </w:pPr>
      <w:r>
        <w:t xml:space="preserve">In many countries, medical device development occurs in isolation from regulatory bodies. In</w:t>
      </w:r>
      <w:r>
        <w:t xml:space="preserve"> </w:t>
      </w:r>
      <w:r>
        <w:rPr>
          <w:bCs/>
          <w:b/>
        </w:rPr>
        <w:t xml:space="preserve">Belgium Brussels</w:t>
      </w:r>
      <w:r>
        <w:t xml:space="preserve">, however, the proximity to major European institutions means that engineers are often working in close shadow—or direct collaboration—with the policymakers who regulate their products. The region is home to a dense concentration of pharmaceutical companies, med-tech startups (such as those found in various innovation hubs and science parks around the city), and research institutes like VUB and UCLouvain. This density fosters an environment where interdisciplinary collaboration is not just beneficial but necessary. The</w:t>
      </w:r>
      <w:r>
        <w:t xml:space="preserve"> </w:t>
      </w:r>
      <w:r>
        <w:rPr>
          <w:bCs/>
          <w:b/>
        </w:rPr>
        <w:t xml:space="preserve">Biomedical Engineer</w:t>
      </w:r>
      <w:r>
        <w:t xml:space="preserve"> </w:t>
      </w:r>
      <w:r>
        <w:t xml:space="preserve">operating here must be acutely aware that their designs are subject to some of the strictest regulatory frameworks in the world, directly influenced by decisions made within Brussels.</w:t>
      </w:r>
    </w:p>
    <w:bookmarkEnd w:id="21"/>
    <w:bookmarkStart w:id="22" w:name="X3cbd9e0d741b25cbe58b799f4fa2b3475c82198"/>
    <w:p>
      <w:pPr>
        <w:pStyle w:val="Heading2"/>
      </w:pPr>
      <w:r>
        <w:t xml:space="preserve">The Evolving Role of the Biomedical Engineer</w:t>
      </w:r>
    </w:p>
    <w:p>
      <w:pPr>
        <w:pStyle w:val="FirstParagraph"/>
      </w:pPr>
      <w:r>
        <w:t xml:space="preserve">The traditional perception of a</w:t>
      </w:r>
      <w:r>
        <w:t xml:space="preserve"> </w:t>
      </w:r>
      <w:r>
        <w:rPr>
          <w:bCs/>
          <w:b/>
        </w:rPr>
        <w:t xml:space="preserve">Biomedical Engineer</w:t>
      </w:r>
      <w:r>
        <w:t xml:space="preserve"> </w:t>
      </w:r>
      <w:r>
        <w:t xml:space="preserve">often revolves around maintenance and repair of medical equipment. While this remains a vital function, particularly in hospitals like Saint-Luc or Erasme located in Brussels, the role has expanded significantly. Today, the</w:t>
      </w:r>
      <w:r>
        <w:t xml:space="preserve"> </w:t>
      </w:r>
      <w:r>
        <w:rPr>
          <w:bCs/>
          <w:b/>
        </w:rPr>
        <w:t xml:space="preserve">Biomedical Engineer</w:t>
      </w:r>
    </w:p>
    <w:p>
      <w:pPr>
        <w:pStyle w:val="BodyText"/>
      </w:pPr>
      <w:r>
        <w:t xml:space="preserve">In the context of</w:t>
      </w:r>
      <w:r>
        <w:t xml:space="preserve"> </w:t>
      </w:r>
      <w:r>
        <w:rPr>
          <w:bCs/>
          <w:b/>
        </w:rPr>
        <w:t xml:space="preserve">Belgium Brussels</w:t>
      </w:r>
      <w:r>
        <w:t xml:space="preserve">, there is a growing emphasis on smart hospitals and telemedicine. As healthcare costs rise across Europe, efficiency becomes paramount. The</w:t>
      </w:r>
      <w:r>
        <w:t xml:space="preserve"> </w:t>
      </w:r>
      <w:r>
        <w:rPr>
          <w:bCs/>
          <w:b/>
        </w:rPr>
        <w:t xml:space="preserve">BioMedical Engineer</w:t>
      </w:r>
    </w:p>
    <w:bookmarkEnd w:id="22"/>
    <w:bookmarkStart w:id="23" w:name="X3705b41260f2b5f837ff93acdb1f30ac1ac877a"/>
    <w:p>
      <w:pPr>
        <w:pStyle w:val="Heading2"/>
      </w:pPr>
      <w:r>
        <w:t xml:space="preserve">Navigating Regulatory and Ethical Landscapes</w:t>
      </w:r>
    </w:p>
    <w:p>
      <w:pPr>
        <w:pStyle w:val="FirstParagraph"/>
      </w:pPr>
      <w:r>
        <w:t xml:space="preserve">A critical aspect of being a</w:t>
      </w:r>
    </w:p>
    <w:p>
      <w:pPr>
        <w:pStyle w:val="BodyText"/>
      </w:pPr>
      <w:r>
        <w:t xml:space="preserve">BioMedical Engineer in this region is navigating the complex regulatory landscape. The European Union’s Medical Device Regulation (MDR) has introduced stringent requirements for safety, performance, and post-market surveillance. For engineers based in</w:t>
      </w:r>
      <w:r>
        <w:t xml:space="preserve"> </w:t>
      </w:r>
      <w:r>
        <w:rPr>
          <w:bCs/>
          <w:b/>
        </w:rPr>
        <w:t xml:space="preserve">Belgium Brussels</w:t>
      </w:r>
      <w:r>
        <w:t xml:space="preserve">, compliance is not an afterthought but a foundational element of the design process.</w:t>
      </w:r>
    </w:p>
    <w:p>
      <w:pPr>
        <w:pStyle w:val="BodyText"/>
      </w:pPr>
      <w:r>
        <w:t xml:space="preserve">This responsibility raises profound ethical questions. When developing AI-assisted diagnostic tools or prosthetic devices, who is liable for errors? How do we ensure that technological advancements do not exacerbate healthcare inequalities? In</w:t>
      </w:r>
      <w:r>
        <w:t xml:space="preserve"> </w:t>
      </w:r>
      <w:r>
        <w:rPr>
          <w:bCs/>
          <w:b/>
        </w:rPr>
        <w:t xml:space="preserve">Belgium Brussels</w:t>
      </w:r>
      <w:r>
        <w:t xml:space="preserve">, where social welfare systems are robust but under pressure, the</w:t>
      </w:r>
    </w:p>
    <w:p>
      <w:pPr>
        <w:pStyle w:val="BodyText"/>
      </w:pPr>
      <w:r>
        <w:t xml:space="preserve">BioMedical Engineer must consider accessibility and affordability. A device may be technically superior but if it is too expensive for the public health system to cover, its implementation is limited. Therefore, engineering decisions have direct socioeconomic implications. The engineer must engage with ethicists, legal experts, and policymakers to ensure that innovation serves the broader good of society.</w:t>
      </w:r>
    </w:p>
    <w:bookmarkEnd w:id="23"/>
    <w:bookmarkStart w:id="24" w:name="Xb114ebf12a3fbdf4c9d93b40870875b23bc4e0b"/>
    <w:p>
      <w:pPr>
        <w:pStyle w:val="Heading2"/>
      </w:pPr>
      <w:r>
        <w:t xml:space="preserve">The Importance of Interdisciplinary Collaboration</w:t>
      </w:r>
    </w:p>
    <w:p>
      <w:pPr>
        <w:pStyle w:val="FirstParagraph"/>
      </w:pPr>
      <w:r>
        <w:t xml:space="preserve">No single discipline can solve the complex challenges facing modern healthcare. In</w:t>
      </w:r>
      <w:r>
        <w:t xml:space="preserve"> </w:t>
      </w:r>
      <w:r>
        <w:rPr>
          <w:bCs/>
          <w:b/>
        </w:rPr>
        <w:t xml:space="preserve">Belgium Brussels</w:t>
      </w:r>
      <w:r>
        <w:t xml:space="preserve">, successful projects often stem from collaborative ecosystems involving clinicians, data scientists, policymakers, and patients. The</w:t>
      </w:r>
    </w:p>
    <w:p>
      <w:pPr>
        <w:pStyle w:val="BodyText"/>
      </w:pPr>
      <w:r>
        <w:t xml:space="preserve">BioMedical Engineerserves as the translator between these groups. They translate clinical needs into technical specifications and explain engineering constraints to medical staff.</w:t>
      </w:r>
    </w:p>
    <w:p>
      <w:pPr>
        <w:pStyle w:val="BodyText"/>
      </w:pPr>
      <w:r>
        <w:t xml:space="preserve">This collaborative spirit is evident in the numerous public-private partnerships hosted in the region. For instance, collaborations between tech giants and local hospitals often require engineers who can navigate cultural differences between corporate innovation cycles and the conservative, safety-first nature of clinical practice. The</w:t>
      </w:r>
    </w:p>
    <w:p>
      <w:pPr>
        <w:pStyle w:val="BodyText"/>
      </w:pPr>
      <w:r>
        <w:t xml:space="preserve">BioMedical Engineer must possess soft skills such as communication, empathy, and project management alongside their technical expertise. They are not just building machines; they are integrating technologies into human workflows.</w:t>
      </w:r>
    </w:p>
    <w:bookmarkEnd w:id="24"/>
    <w:bookmarkStart w:id="25" w:name="X8ce607ac9e7727660c1a3d7da275e884e2f730c"/>
    <w:p>
      <w:pPr>
        <w:pStyle w:val="Heading2"/>
      </w:pPr>
      <w:r>
        <w:t xml:space="preserve">Future Outlook and Personal Responsibility</w:t>
      </w:r>
    </w:p>
    <w:p>
      <w:pPr>
        <w:pStyle w:val="FirstParagraph"/>
      </w:pPr>
      <w:r>
        <w:t xml:space="preserve">Looking forward, the role of the</w:t>
      </w:r>
    </w:p>
    <w:p>
      <w:pPr>
        <w:pStyle w:val="BodyText"/>
      </w:pPr>
      <w:r>
        <w:t xml:space="preserve">BioMedical Engineer in</w:t>
      </w:r>
    </w:p>
    <w:p>
      <w:pPr>
        <w:pStyle w:val="BodyText"/>
      </w:pPr>
      <w:r>
        <w:t xml:space="preserve">Belgium Brusselswill likely become even more pivotal. With aging populations across Europe, there is an urgent need for sustainable healthcare solutions. Innovations in personalized medicine, robotics, and regenerative tissue engineering offer hope but also pose challenges regarding regulation and public acceptance.</w:t>
      </w:r>
    </w:p>
    <w:p>
      <w:pPr>
        <w:pStyle w:val="BodyText"/>
      </w:pPr>
      <w:r>
        <w:t xml:space="preserve">The reflection on this role leads to a conclusion of profound responsibility. The engineer must remain lifelong learners, adapting to rapid technological changes while staying grounded in ethical principles. They are the architects of the future healthcare infrastructure. In a city like</w:t>
      </w:r>
      <w:r>
        <w:t xml:space="preserve"> </w:t>
      </w:r>
      <w:r>
        <w:rPr>
          <w:bCs/>
          <w:b/>
        </w:rPr>
        <w:t xml:space="preserve">Belgium Brussels</w:t>
      </w:r>
      <w:r>
        <w:t xml:space="preserve">, where local actions can have ripple effects across European policy, their work carries significant weight.</w:t>
      </w:r>
    </w:p>
    <w:bookmarkEnd w:id="25"/>
    <w:bookmarkStart w:id="26" w:name="conclusion"/>
    <w:p>
      <w:pPr>
        <w:pStyle w:val="Heading2"/>
      </w:pPr>
      <w:r>
        <w:t xml:space="preserve">Conclusion</w:t>
      </w:r>
    </w:p>
    <w:p>
      <w:pPr>
        <w:pStyle w:val="FirstParagraph"/>
      </w:pPr>
      <w:r>
        <w:t xml:space="preserve">In summary, the reflection on being a</w:t>
      </w:r>
    </w:p>
    <w:p>
      <w:pPr>
        <w:pStyle w:val="BodyText"/>
      </w:pPr>
      <w:r>
        <w:t xml:space="preserve">BioMedical Engineer in the context of</w:t>
      </w:r>
    </w:p>
    <w:p>
      <w:pPr>
        <w:pStyle w:val="BodyText"/>
      </w:pPr>
      <w:r>
        <w:t xml:space="preserve">BioMedical Engineer</w:t>
      </w:r>
      <w:r>
        <w:rPr>
          <w:bCs/>
          <w:b/>
        </w:rPr>
        <w:t xml:space="preserve"> </w:t>
      </w:r>
      <w:r>
        <w:rPr>
          <w:iCs/>
          <w:i/>
        </w:rPr>
        <w:t xml:space="preserve">(Note: ensuring consistent terminology)</w:t>
      </w:r>
      <w:r>
        <w:t xml:space="preserve"> </w:t>
      </w:r>
      <w:r>
        <w:t xml:space="preserve">**Belgium Brussels** reveals a multifaceted profession. It is not merely about fixing machines but about shaping the future of health through innovation, regulation, and ethical stewardship. The unique position of</w:t>
      </w:r>
      <w:r>
        <w:t xml:space="preserve"> </w:t>
      </w:r>
      <w:r>
        <w:rPr>
          <w:bCs/>
          <w:b/>
        </w:rPr>
        <w:t xml:space="preserve">Belgium Brussels</w:t>
      </w:r>
      <w:r>
        <w:t xml:space="preserve"> </w:t>
      </w:r>
      <w:r>
        <w:t xml:space="preserve">as a hub for both national administration and European governance amplifies the impact of every engineering decision made within its borders. As we move forward, it is essential that</w:t>
      </w:r>
    </w:p>
    <w:p>
      <w:pPr>
        <w:pStyle w:val="BodyText"/>
      </w:pPr>
      <w:r>
        <w:t xml:space="preserve">BioMedical Engineers continue to advocate for patient-centered design, regulatory clarity, and equitable access to technology. Only by embracing this holistic view can we ensure that technological progress truly serves humanity in all its diversity.</w:t>
      </w:r>
    </w:p>
    <w:p>
      <w:pPr>
        <w:pStyle w:val="BodyText"/>
      </w:pPr>
      <w:r>
        <w:t xml:space="preserve">This reflection underscores that the title of</w:t>
      </w:r>
    </w:p>
    <w:p>
      <w:pPr>
        <w:pStyle w:val="BodyText"/>
      </w:pPr>
      <w:r>
        <w:t xml:space="preserve">BioMedical Engineer is not just a job description but a commitment to improving lives through the careful integration of science and ethics, specifically within the dynamic and politically significant environment of</w:t>
      </w:r>
      <w:r>
        <w:t xml:space="preserve"> </w:t>
      </w:r>
      <w:r>
        <w:rPr>
          <w:bCs/>
          <w:b/>
        </w:rPr>
        <w:t xml:space="preserve">Belgium Brussels</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Biomedical Engineer in the Context of Belgium Brussels</dc:title>
  <dc:creator/>
  <cp:keywords/>
  <dcterms:created xsi:type="dcterms:W3CDTF">2026-07-29T13:32:00Z</dcterms:created>
  <dcterms:modified xsi:type="dcterms:W3CDTF">2026-07-29T13:32:00Z</dcterms:modified>
</cp:coreProperties>
</file>

<file path=docProps/custom.xml><?xml version="1.0" encoding="utf-8"?>
<Properties xmlns="http://schemas.openxmlformats.org/officeDocument/2006/custom-properties" xmlns:vt="http://schemas.openxmlformats.org/officeDocument/2006/docPropsVTypes"/>
</file>