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Paper</w:t>
      </w:r>
      <w:r>
        <w:t xml:space="preserve"> </w:t>
      </w:r>
      <w:r>
        <w:t xml:space="preserve">on</w:t>
      </w:r>
      <w:r>
        <w:t xml:space="preserve"> </w:t>
      </w:r>
      <w:r>
        <w:t xml:space="preserve">the</w:t>
      </w:r>
      <w:r>
        <w:t xml:space="preserve"> </w:t>
      </w:r>
      <w:r>
        <w:t xml:space="preserve">Role</w:t>
      </w:r>
      <w:r>
        <w:t xml:space="preserve"> </w:t>
      </w:r>
      <w:r>
        <w:t xml:space="preserve">and</w:t>
      </w:r>
      <w:r>
        <w:t xml:space="preserve"> </w:t>
      </w:r>
      <w:r>
        <w:t xml:space="preserve">Responsibility</w:t>
      </w:r>
      <w:r>
        <w:t xml:space="preserve"> </w:t>
      </w:r>
      <w:r>
        <w:t xml:space="preserve">of</w:t>
      </w:r>
      <w:r>
        <w:t xml:space="preserve"> </w:t>
      </w:r>
      <w:r>
        <w:t xml:space="preserve">a</w:t>
      </w:r>
      <w:r>
        <w:t xml:space="preserve"> </w:t>
      </w:r>
      <w:r>
        <w:t xml:space="preserve">Biomedical</w:t>
      </w:r>
      <w:r>
        <w:t xml:space="preserve"> </w:t>
      </w:r>
      <w:r>
        <w:t xml:space="preserve">Engineer</w:t>
      </w:r>
      <w:r>
        <w:t xml:space="preserve"> </w:t>
      </w:r>
      <w:r>
        <w:t xml:space="preserve">in</w:t>
      </w:r>
      <w:r>
        <w:t xml:space="preserve"> </w:t>
      </w:r>
      <w:r>
        <w:t xml:space="preserve">Ethiopia</w:t>
      </w:r>
      <w:r>
        <w:t xml:space="preserve"> </w:t>
      </w:r>
      <w:r>
        <w:t xml:space="preserve">Addis</w:t>
      </w:r>
      <w:r>
        <w:t xml:space="preserve"> </w:t>
      </w:r>
      <w:r>
        <w:t xml:space="preserve">Ababa</w:t>
      </w:r>
    </w:p>
    <w:bookmarkStart w:id="20" w:name="X983bbad9f5fdcff8f905cc68920874194348979"/>
    <w:p>
      <w:pPr>
        <w:pStyle w:val="Heading1"/>
      </w:pPr>
      <w:r>
        <w:t xml:space="preserve">A Reflection Paper on the Role and Responsibility of a Biomedical Engineer in Ethiopia Addis Ababa</w:t>
      </w:r>
    </w:p>
    <w:p>
      <w:pPr>
        <w:pStyle w:val="FirstParagraph"/>
      </w:pPr>
      <w:r>
        <w:t xml:space="preserve">As I sit down to compose this Reflection Paper, my thoughts naturally drift toward the intricate intersection of human health and technological innovation. Specifically, this Reflection Paper examines my evolving understanding of what it truly means to be a Biomedical Engineer within the dynamic socio-economic and healthcare landscape of Ethiopia Addis Ababa. The city’s rapid urbanization, combined with its growing demand for advanced medical infrastructure, creates a unique backdrop that profoundly shapes how I view this profession. This Reflection Paper is not merely an academic exercise; rather, it is an introspective journey into the responsibilities, challenges, and profound opportunities that define a Biomedical Engineer in Ethiopia Addis Ababa today.</w:t>
      </w:r>
    </w:p>
    <w:p>
      <w:pPr>
        <w:pStyle w:val="BodyText"/>
      </w:pPr>
      <w:r>
        <w:t xml:space="preserve">When I first encountered the concept of biomedical engineering, my imagination was filled with sterile laboratories and state-of-the-art medical devices. However, as my perspective matured through research, observation, and direct engagement with local realities in Ethiopia Addis Ababa, I realized that the role of a Biomedical Engineer extends far beyond manufacturing or repairing equipment. In Ethiopia Addis Ababa, a Biomedical Engineer is fundamentally a bridge between global technological advancement and local healthcare needs. This Reflection Paper explores how that bridging function requires not only technical proficiency but also cultural sensitivity, resourcefulness, and an unwavering commitment to public health equity.</w:t>
      </w:r>
    </w:p>
    <w:p>
      <w:pPr>
        <w:pStyle w:val="BodyText"/>
      </w:pPr>
      <w:r>
        <w:t xml:space="preserve">One of the most profound realizations I have encountered while drafting this Reflection Paper is the immense responsibility placed on a Biomedical Engineer in Ethiopia Addis Ababa. The capital city serves as a medical hub for thousands of patients who travel from surrounding regions, placing enormous pressure on hospitals and clinics to maintain functional diagnostic and therapeutic equipment. For a Biomedical Engineer operating in Ethiopia Addis Ababa, every maintenance schedule, calibration check, or device retrofit becomes an act of care that directly impacts patient survival rates. This Reflection Paper emphasizes that technical skills alone are insufficient; a Biomedical Engineer must also possess crisis management capabilities, supply chain navigation skills, and the ability to innovate under constraints.</w:t>
      </w:r>
    </w:p>
    <w:p>
      <w:pPr>
        <w:pStyle w:val="BodyText"/>
      </w:pPr>
      <w:r>
        <w:t xml:space="preserve">Furthermore, this Reflection Paper reflects deeply on the educational and professional pathways available to aspiring Biomedical Engineers in Ethiopia Addis Ababa. While universities in Ethiopia Addis Ababa have increasingly recognized the importance of biomedical programs, there remains a significant gap between theoretical instruction and hands-on clinical application. As such, a Biomedical Engineer in this context often functions as both student and teacher, continuously adapting curricula to local realities while mentoring the next generation. This Reflection Paper argues that strengthening academic-industry partnerships in Ethiopia Addis Ababa will be crucial for cultivating Biomedical Engineers who are not only technically competent but also socially grounded and ethically aware.</w:t>
      </w:r>
    </w:p>
    <w:p>
      <w:pPr>
        <w:pStyle w:val="BodyText"/>
      </w:pPr>
      <w:r>
        <w:t xml:space="preserve">The ethical dimension of this profession warrants careful attention in this Reflection Paper. A Biomedical Engineer working in Ethiopia Addis Ababa constantly navigates decisions that balance cost, safety, regulatory compliance, and patient outcomes. When faced with outdated or obsolete medical technology donated by international organizations, a Biomedical Engineer must evaluate whether these devices can be safely integrated into the Ethiopian healthcare system or if they require substantial modification. This Reflection Paper highlights that such decisions demand more than engineering knowledge; they require a deep understanding of local health priorities, infrastructure limitations, and the cultural context of patient care in Ethiopia Addis Ababa.</w:t>
      </w:r>
    </w:p>
    <w:p>
      <w:pPr>
        <w:pStyle w:val="BodyText"/>
      </w:pPr>
      <w:r>
        <w:t xml:space="preserve">Innovation is another critical theme explored in this Reflection Paper. The traditional view of biomedical engineering often centers on importing foreign technology, but a Biomedical Engineer in Ethiopia Addis Ababa increasingly recognizes the power of homegrown solutions. From 3D-printed prosthetics designed for local anatomical variations to low-cost ventilator adaptations during public health emergencies, Ethiopian engineers are demonstrating that innovation thrives in constraint. This Reflection Paper celebrates those efforts and stresses that supporting a Biomedical Engineer with accessible prototyping facilities, open-source medical software, and collaborative research networks will amplify their impact across Ethiopia Addis Ababa and beyond.</w:t>
      </w:r>
    </w:p>
    <w:p>
      <w:pPr>
        <w:pStyle w:val="BodyText"/>
      </w:pPr>
      <w:r>
        <w:t xml:space="preserve">Finally, this Reflection Paper looks toward the future with cautious optimism. The trajectory of healthcare technology in Ethiopia Addis Ababa is poised for significant transformation, driven by digital health initiatives, telemedicine expansion, and increased government investment in medical infrastructure. For a Biomedical Engineer to remain relevant and effective in this evolving landscape, continuous learning must become a professional mandate rather than an optional pursuit. This Reflection Paper concludes that the Biomedical Engineer of tomorrow in Ethiopia Addis Ababa will need fluency in data analytics, regulatory affairs, international standards, and community engagement—skills that transform technical expertise into sustainable healthcare improvement.</w:t>
      </w:r>
    </w:p>
    <w:p>
      <w:pPr>
        <w:pStyle w:val="BodyText"/>
      </w:pPr>
      <w:r>
        <w:t xml:space="preserve">In closing, this Reflection Paper affirms that being a Biomedical Engineer in Ethiopia Addis Ababa is both a profound privilege and a serious calling. It demands resilience in the face of resource limitations, creativity when solving complex clinical challenges, and an unwavering dedication to human dignity over profit margins. As I continue my journey in this field, I carry with me the understanding that every circuit board repaired, every imaging system calibrated, and every patient safety protocol implemented is a testament to what it means to serve as a Biomedical Engineer in Ethiopia Addis Ababa. This Reflection Paper stands as both a personal milestone and a professional pledge: to honor the trust placed in us by communities across Ethiopia Addis Ababa through excellence, integrity, and relentless innovation.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Paper on the Role and Responsibility of a Biomedical Engineer in Ethiopia Addis Ababa</dc:title>
  <dc:creator/>
  <dc:language>en</dc:language>
  <cp:keywords/>
  <dcterms:created xsi:type="dcterms:W3CDTF">2026-07-29T22:19:07Z</dcterms:created>
  <dcterms:modified xsi:type="dcterms:W3CDTF">2026-07-29T22:19:07Z</dcterms:modified>
</cp:coreProperties>
</file>

<file path=docProps/custom.xml><?xml version="1.0" encoding="utf-8"?>
<Properties xmlns="http://schemas.openxmlformats.org/officeDocument/2006/custom-properties" xmlns:vt="http://schemas.openxmlformats.org/officeDocument/2006/docPropsVTypes"/>
</file>