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Germany</w:t>
      </w:r>
      <w:r>
        <w:t xml:space="preserve"> </w:t>
      </w:r>
      <w:r>
        <w:t xml:space="preserve">Munich</w:t>
      </w:r>
    </w:p>
    <w:bookmarkStart w:id="26" w:name="X4c37050cd0a9f43575f65b10a3d4272e7185a5c"/>
    <w:p>
      <w:pPr>
        <w:pStyle w:val="Heading1"/>
      </w:pPr>
      <w:r>
        <w:t xml:space="preserve">A Reflection on the Professional Trajectory and Ethical Dimensions of a Biomedical Engineer in Germany Munich</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Bridging Technology and Humanity: A Personal Reflection on the Biomedical Engineer Profession within the Context of Germany Munich</w:t>
      </w:r>
    </w:p>
    <w:bookmarkStart w:id="20" w:name="introduction"/>
    <w:p>
      <w:pPr>
        <w:pStyle w:val="Heading2"/>
      </w:pPr>
      <w:r>
        <w:t xml:space="preserve">Introduction</w:t>
      </w:r>
    </w:p>
    <w:p>
      <w:pPr>
        <w:pStyle w:val="FirstParagraph"/>
      </w:pPr>
      <w:r>
        <w:t xml:space="preserve">The intersection of engineering precision and biological complexity has long fascinated me. As I reflect upon my journey and aspirations to become a</w:t>
      </w:r>
      <w:r>
        <w:t xml:space="preserve"> </w:t>
      </w:r>
      <w:r>
        <w:rPr>
          <w:bCs/>
          <w:b/>
        </w:rPr>
        <w:t xml:space="preserve">Biomedical Engineer</w:t>
      </w:r>
      <w:r>
        <w:t xml:space="preserve">, it is impossible to detach this professional identity from the specific cultural, industrial, and academic environment in which I intend to practice:</w:t>
      </w:r>
      <w:r>
        <w:t xml:space="preserve"> </w:t>
      </w:r>
      <w:r>
        <w:rPr>
          <w:bCs/>
          <w:b/>
        </w:rPr>
        <w:t xml:space="preserve">Germany Munich</w:t>
      </w:r>
      <w:r>
        <w:t xml:space="preserve">. This city is not merely a geographic location; it is a pulsating heart of European innovation, home to world-class medical institutions such as the Klinikum rechts der Isar and major corporations like Siemens Healthineers. To write this</w:t>
      </w:r>
      <w:r>
        <w:t xml:space="preserve"> </w:t>
      </w:r>
      <w:r>
        <w:rPr>
          <w:bCs/>
          <w:b/>
        </w:rPr>
        <w:t xml:space="preserve">Reflection Paper</w:t>
      </w:r>
      <w:r>
        <w:t xml:space="preserve"> </w:t>
      </w:r>
      <w:r>
        <w:t xml:space="preserve">is to articulate how the role of a</w:t>
      </w:r>
      <w:r>
        <w:t xml:space="preserve"> </w:t>
      </w:r>
      <w:r>
        <w:rPr>
          <w:bCs/>
          <w:b/>
        </w:rPr>
        <w:t xml:space="preserve">Biomedical Engineer</w:t>
      </w:r>
      <w:r>
        <w:t xml:space="preserve"> </w:t>
      </w:r>
      <w:r>
        <w:t xml:space="preserve">serves as a critical conduit between technological advancement and patient care within this unique ecosystem.</w:t>
      </w:r>
    </w:p>
    <w:bookmarkEnd w:id="20"/>
    <w:bookmarkStart w:id="21" w:name="the-technological-landscape-of-munich"/>
    <w:p>
      <w:pPr>
        <w:pStyle w:val="Heading2"/>
      </w:pPr>
      <w:r>
        <w:t xml:space="preserve">The Technological Landscape of Munich</w:t>
      </w:r>
    </w:p>
    <w:p>
      <w:pPr>
        <w:pStyle w:val="FirstParagraph"/>
      </w:pPr>
      <w:r>
        <w:t xml:space="preserve">Munich stands as one of Europe’s leading hubs for high-tech industries. For a</w:t>
      </w:r>
      <w:r>
        <w:t xml:space="preserve"> </w:t>
      </w:r>
      <w:r>
        <w:rPr>
          <w:bCs/>
          <w:b/>
        </w:rPr>
        <w:t xml:space="preserve">Biomedical Engineer</w:t>
      </w:r>
      <w:r>
        <w:t xml:space="preserve">, this environment presents both unprecedented opportunities and significant challenges. The city’s robust economy, driven by the automotive sector transitioning towards electrification and robotics, parallels the healthcare sector's shift toward digitalization and AI-driven diagnostics. In my reflection on what it means to work here, I recognize that a</w:t>
      </w:r>
      <w:r>
        <w:t xml:space="preserve"> </w:t>
      </w:r>
      <w:r>
        <w:rPr>
          <w:bCs/>
          <w:b/>
        </w:rPr>
        <w:t xml:space="preserve">Biomedical Engineer</w:t>
      </w:r>
      <w:r>
        <w:t xml:space="preserve"> </w:t>
      </w:r>
      <w:r>
        <w:t xml:space="preserve">in Munich is expected to be at the forefront of this technological wave.</w:t>
      </w:r>
    </w:p>
    <w:p>
      <w:pPr>
        <w:pStyle w:val="BodyText"/>
      </w:pPr>
      <w:r>
        <w:t xml:space="preserve">The presence of leading research facilities and startups creates an ecosystem where innovation is rapid. However, this speed must be tempered with the rigorous standards required in medical device development. As a future practitioner, I realize that my role will not just involve designing devices but also ensuring their seamless integration into the existing healthcare infrastructure of</w:t>
      </w:r>
      <w:r>
        <w:t xml:space="preserve"> </w:t>
      </w:r>
      <w:r>
        <w:rPr>
          <w:bCs/>
          <w:b/>
        </w:rPr>
        <w:t xml:space="preserve">Germany Munich</w:t>
      </w:r>
      <w:r>
        <w:t xml:space="preserve">. This requires a deep understanding of both hardware and software systems, as well as an appreciation for the interdisciplinary nature of modern medicine.</w:t>
      </w:r>
    </w:p>
    <w:bookmarkEnd w:id="21"/>
    <w:bookmarkStart w:id="22" w:name="regulatory-rigor-and-quality-assurance"/>
    <w:p>
      <w:pPr>
        <w:pStyle w:val="Heading2"/>
      </w:pPr>
      <w:r>
        <w:t xml:space="preserve">Regulatory Rigor and Quality Assurance</w:t>
      </w:r>
    </w:p>
    <w:p>
      <w:pPr>
        <w:pStyle w:val="FirstParagraph"/>
      </w:pPr>
      <w:r>
        <w:t xml:space="preserve">A critical aspect of this</w:t>
      </w:r>
      <w:r>
        <w:t xml:space="preserve"> </w:t>
      </w:r>
      <w:r>
        <w:rPr>
          <w:bCs/>
          <w:b/>
        </w:rPr>
        <w:t xml:space="preserve">Reflection Paper</w:t>
      </w:r>
      <w:r>
        <w:t xml:space="preserve"> </w:t>
      </w:r>
      <w:r>
        <w:t xml:space="preserve">involves acknowledging the stringent regulatory framework that governs medical devices in Europe. As a</w:t>
      </w:r>
      <w:r>
        <w:t xml:space="preserve"> </w:t>
      </w:r>
      <w:r>
        <w:rPr>
          <w:bCs/>
          <w:b/>
        </w:rPr>
        <w:t xml:space="preserve">Biomedical Engineer</w:t>
      </w:r>
      <w:r>
        <w:t xml:space="preserve">, one must navigate the Medical Device Regulation (MDR) with precision. In</w:t>
      </w:r>
    </w:p>
    <w:p>
      <w:pPr>
        <w:pStyle w:val="BodyText"/>
      </w:pPr>
      <w:r>
        <w:t xml:space="preserve">Germany Munich, where safety and reliability are paramount cultural values, the expectation for quality assurance is exceptionally high.</w:t>
      </w:r>
    </w:p>
    <w:p>
      <w:pPr>
        <w:pStyle w:val="BodyText"/>
      </w:pPr>
      <w:r>
        <w:t xml:space="preserve">I reflect on the necessity of embedding compliance into every stage of the engineering lifecycle. It is not enough to create a functional prototype; it must be safe, effective, and ethically sound. This rigorous approach defines the professional identity of a</w:t>
      </w:r>
      <w:r>
        <w:t xml:space="preserve"> </w:t>
      </w:r>
      <w:r>
        <w:rPr>
          <w:bCs/>
          <w:b/>
        </w:rPr>
        <w:t xml:space="preserve">Biomedical Engineer</w:t>
      </w:r>
      <w:r>
        <w:t xml:space="preserve"> </w:t>
      </w:r>
      <w:r>
        <w:t xml:space="preserve">in this region. The potential consequences of failure are severe, impacting patient lives and public trust. Therefore, my professional development must include continuous education on regulatory standards, risk management processes (such as ISO 14971), and quality management systems (ISO 13485). This adherence to protocol is not a bureaucratic hurdle but a fundamental ethical commitment.</w:t>
      </w:r>
    </w:p>
    <w:bookmarkEnd w:id="22"/>
    <w:bookmarkStart w:id="23" w:name="X046bc3c4435210e3651609056e37655516a2743"/>
    <w:p>
      <w:pPr>
        <w:pStyle w:val="Heading2"/>
      </w:pPr>
      <w:r>
        <w:t xml:space="preserve">Ethical Considerations and Patient-Centric Design</w:t>
      </w:r>
    </w:p>
    <w:p>
      <w:pPr>
        <w:pStyle w:val="FirstParagraph"/>
      </w:pPr>
      <w:r>
        <w:t xml:space="preserve">Beyond technology and regulation, the core of being a</w:t>
      </w:r>
      <w:r>
        <w:t xml:space="preserve"> </w:t>
      </w:r>
      <w:r>
        <w:rPr>
          <w:bCs/>
          <w:b/>
        </w:rPr>
        <w:t xml:space="preserve">Biomedical Engineer</w:t>
      </w:r>
      <w:r>
        <w:t xml:space="preserve"> </w:t>
      </w:r>
      <w:r>
        <w:t xml:space="preserve">lies in empathy. Technology is meaningless if it does not serve the human condition. In</w:t>
      </w:r>
    </w:p>
    <w:p>
      <w:pPr>
        <w:pStyle w:val="BodyText"/>
      </w:pPr>
      <w:r>
        <w:t xml:space="preserve">Germany Munich, with its diverse population and high standard of living, there is a growing demand for personalized medicine and user-friendly medical technology. This reflection leads me to consider the ethical implications of design.</w:t>
      </w:r>
    </w:p>
    <w:p>
      <w:pPr>
        <w:pStyle w:val="BodyText"/>
      </w:pPr>
      <w:r>
        <w:t xml:space="preserve">How can we ensure that AI algorithms used in diagnostics do not perpetuate biases? How can we design prosthetics that are not only mechanically superior but also psychologically comforting for the patient? As a</w:t>
      </w:r>
      <w:r>
        <w:t xml:space="preserve"> </w:t>
      </w:r>
      <w:r>
        <w:rPr>
          <w:bCs/>
          <w:b/>
        </w:rPr>
        <w:t xml:space="preserve">Biomedical Engineer</w:t>
      </w:r>
      <w:r>
        <w:t xml:space="preserve">, I must advocate for patient-centric design principles. This involves collaborating closely with clinicians, patients, and ethicists. In the context of</w:t>
      </w:r>
    </w:p>
    <w:p>
      <w:pPr>
        <w:pStyle w:val="BodyText"/>
      </w:pPr>
      <w:r>
        <w:t xml:space="preserve">Germany Munich, where healthcare is universally accessible and highly valued, the engineer’s role extends beyond technical problem-solving to include social responsibility. The technology we develop must be equitable and accessible to all segments of society.</w:t>
      </w:r>
    </w:p>
    <w:bookmarkEnd w:id="23"/>
    <w:bookmarkStart w:id="24" w:name="X54960c50aeb37a29c876346248a16c020f61c2d"/>
    <w:p>
      <w:pPr>
        <w:pStyle w:val="Heading2"/>
      </w:pPr>
      <w:r>
        <w:t xml:space="preserve">The Academic and Collaborative Environment</w:t>
      </w:r>
    </w:p>
    <w:p>
      <w:pPr>
        <w:pStyle w:val="FirstParagraph"/>
      </w:pPr>
      <w:r>
        <w:t xml:space="preserve">Munich is home to prestigious institutions like the Technical University of Munich (TUM), which offers specialized programs in Medical Engineering. Reflecting on this academic heritage, I recognize the importance of lifelong learning. The field of</w:t>
      </w:r>
      <w:r>
        <w:t xml:space="preserve"> </w:t>
      </w:r>
      <w:r>
        <w:rPr>
          <w:bCs/>
          <w:b/>
        </w:rPr>
        <w:t xml:space="preserve">Biomedical Engineer</w:t>
      </w:r>
      <w:r>
        <w:t xml:space="preserve"> </w:t>
      </w:r>
      <w:r>
        <w:t xml:space="preserve">technology evolves rapidly. New materials, bioinformatics, and nanotechnology are constantly reshaping the landscape.</w:t>
      </w:r>
    </w:p>
    <w:p>
      <w:pPr>
        <w:pStyle w:val="BodyText"/>
      </w:pPr>
      <w:r>
        <w:t xml:space="preserve">The collaborative culture in</w:t>
      </w:r>
    </w:p>
    <w:p>
      <w:pPr>
        <w:pStyle w:val="BodyText"/>
      </w:pPr>
      <w:r>
        <w:t xml:space="preserve">Germany Munich encourages cross-disciplinary research. A</w:t>
      </w:r>
      <w:r>
        <w:t xml:space="preserve"> </w:t>
      </w:r>
      <w:r>
        <w:rPr>
          <w:bCs/>
          <w:b/>
        </w:rPr>
        <w:t xml:space="preserve">Biomedical Engineer</w:t>
      </w:r>
      <w:r>
        <w:t xml:space="preserve"> </w:t>
      </w:r>
      <w:r>
        <w:t xml:space="preserve">cannot work in isolation; they must engage with biologists, computer scientists, and clinicians. This reflection highlights the need for strong communication skills and teamwork abilities. The ability to translate complex engineering concepts into clinical language, and vice versa, is a vital competency that defines success in this field.</w:t>
      </w:r>
    </w:p>
    <w:bookmarkEnd w:id="24"/>
    <w:bookmarkStart w:id="25" w:name="conclusion"/>
    <w:p>
      <w:pPr>
        <w:pStyle w:val="Heading2"/>
      </w:pPr>
      <w:r>
        <w:t xml:space="preserve">Conclusion</w:t>
      </w:r>
    </w:p>
    <w:p>
      <w:pPr>
        <w:pStyle w:val="FirstParagraph"/>
      </w:pPr>
      <w:r>
        <w:t xml:space="preserve">In conclusion, this</w:t>
      </w:r>
      <w:r>
        <w:t xml:space="preserve"> </w:t>
      </w:r>
      <w:r>
        <w:rPr>
          <w:bCs/>
          <w:b/>
        </w:rPr>
        <w:t xml:space="preserve">Reflection Paper</w:t>
      </w:r>
      <w:r>
        <w:t xml:space="preserve"> </w:t>
      </w:r>
      <w:r>
        <w:t xml:space="preserve">serves as a roadmap for my professional journey as a</w:t>
      </w:r>
    </w:p>
    <w:p>
      <w:pPr>
        <w:pStyle w:val="BodyText"/>
      </w:pPr>
      <w:r>
        <w:t xml:space="preserve">Biomedical Engineer in</w:t>
      </w:r>
    </w:p>
    <w:p>
      <w:pPr>
        <w:pStyle w:val="BodyText"/>
      </w:pPr>
      <w:r>
        <w:t xml:space="preserve">Germany Munich. It acknowledges the dynamic interplay between technological innovation, regulatory rigor, ethical responsibility, and academic collaboration. Munich offers a unique stage where these elements converge to improve human health. As I move forward, I am committed to embracing the challenges and opportunities presented by this role. I aim to contribute not only through technical excellence but also through a deep-seated commitment to improving patient outcomes and advancing the field of biomedical engineering in one of Europe’s most dynamic cities.</w:t>
      </w:r>
    </w:p>
    <w:p>
      <w:pPr>
        <w:pStyle w:val="BodyText"/>
      </w:pPr>
      <w:r>
        <w:t xml:space="preserve">The path ahead is demanding, yet filled with potential for meaningful impact. By integrating the precision of German engineering with the compassion of healthcare, I aspire to become a proficient and responsible</w:t>
      </w:r>
      <w:r>
        <w:t xml:space="preserve"> </w:t>
      </w:r>
      <w:r>
        <w:rPr>
          <w:bCs/>
          <w:b/>
        </w:rPr>
        <w:t xml:space="preserve">Biomedical Engineer</w:t>
      </w:r>
      <w:r>
        <w:t xml:space="preserve">, contributing to the health and well-being of communities in</w:t>
      </w:r>
    </w:p>
    <w:p>
      <w:pPr>
        <w:pStyle w:val="BodyText"/>
      </w:pPr>
      <w:r>
        <w:t xml:space="preserve">Germany Munich and beyond.</w:t>
      </w:r>
    </w:p>
    <w:p>
      <w:pPr>
        <w:pStyle w:val="BodyText"/>
      </w:pPr>
      <w:r>
        <w:t xml:space="preserve">Sincerely,</w:t>
      </w:r>
    </w:p>
    <w:p>
      <w:pPr>
        <w:pStyle w:val="BodyText"/>
      </w:pPr>
      <w:r>
        <w:br/>
      </w:r>
      <w:r>
        <w:br/>
      </w:r>
      <w:r>
        <w:t xml:space="preserve">[Your Name]</w:t>
      </w:r>
      <w:r>
        <w:br/>
      </w:r>
      <w:r>
        <w:t xml:space="preserve">Aspiring Biomedical Engineer</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Biomedical Engineer in Germany Munich</dc:title>
  <dc:creator/>
  <dc:language>en</dc:language>
  <cp:keywords/>
  <dcterms:created xsi:type="dcterms:W3CDTF">2026-07-29T20:08:18Z</dcterms:created>
  <dcterms:modified xsi:type="dcterms:W3CDTF">2026-07-29T20:08:18Z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