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Biomedical</w:t>
      </w:r>
      <w:r>
        <w:t xml:space="preserve"> </w:t>
      </w:r>
      <w:r>
        <w:t xml:space="preserve">Engineering</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6" w:name="Xf441c6b8fec64b4c8b5f25856adc100b83d380e"/>
    <w:p>
      <w:pPr>
        <w:pStyle w:val="Heading1"/>
      </w:pPr>
      <w:r>
        <w:t xml:space="preserve">Bridging Technology and Humanity: A Reflection on the Role of the Biomedical Engineer in Myanmar Yangon</w:t>
      </w:r>
    </w:p>
    <w:p>
      <w:pPr>
        <w:pStyle w:val="FirstParagraph"/>
      </w:pPr>
      <w:r>
        <w:t xml:space="preserve">In the rapidly evolving landscape of modern healthcare, few professions sit at such a critical intersection of science, technology, and human compassion as that of the Biomedical Engineer. As I reflect upon this discipline within the specific context of</w:t>
      </w:r>
      <w:r>
        <w:t xml:space="preserve"> </w:t>
      </w:r>
      <w:r>
        <w:t xml:space="preserve">Myanmar Yangon</w:t>
      </w:r>
      <w:r>
        <w:t xml:space="preserve">, I am struck by the profound responsibility and opportunity inherent in this role. This paper serves as a reflection on what it means to be a biomedical engineer not just as a technical practitioner, but as a vital architect of public health infrastructure in one of Southeast Asia’s most dynamic yet challenging cities.</w:t>
      </w:r>
    </w:p>
    <w:bookmarkStart w:id="20" w:name="the-unique-context-of-myanmar-yangon"/>
    <w:p>
      <w:pPr>
        <w:pStyle w:val="Heading2"/>
      </w:pPr>
      <w:r>
        <w:t xml:space="preserve">The Unique Context of Myanmar Yangon</w:t>
      </w:r>
    </w:p>
    <w:p>
      <w:pPr>
        <w:pStyle w:val="FirstParagraph"/>
      </w:pPr>
      <w:r>
        <w:t xml:space="preserve">To understand the significance of the biomedical engineer, one must first appreciate the unique environment in which they operate.</w:t>
      </w:r>
      <w:r>
        <w:t xml:space="preserve"> </w:t>
      </w:r>
      <w:r>
        <w:t xml:space="preserve">Myanmar Yangon</w:t>
      </w:r>
      <w:r>
        <w:t xml:space="preserve"> </w:t>
      </w:r>
      <w:r>
        <w:t xml:space="preserve">is a city of contrasts. It is a hub of cultural heritage and emerging economic activity, yet it faces significant hurdles regarding healthcare infrastructure, supply chain logistics, and technological accessibility. The healthcare system here is under immense pressure to serve a growing population with limited resources. In this context, the biomedical engineer ceases to be merely an optional specialist; they become a cornerstone of medical sustainability.</w:t>
      </w:r>
    </w:p>
    <w:p>
      <w:pPr>
        <w:pStyle w:val="BodyText"/>
      </w:pPr>
      <w:r>
        <w:t xml:space="preserve">The reflection begins with the recognition that healthcare in Yangon is not uniform. While private institutions in downtown areas may possess state-of-the-art diagnostic imaging and life-support systems, public hospitals and rural clinics often struggle with basic functionality. The biomedical engineer acts as the bridge across this disparity. Their work ensures that every patient, regardless of their socioeconomic status, has access to reliable medical technology.</w:t>
      </w:r>
    </w:p>
    <w:bookmarkEnd w:id="20"/>
    <w:bookmarkStart w:id="21" w:name="the-engineer-as-a-problem-solver"/>
    <w:p>
      <w:pPr>
        <w:pStyle w:val="Heading2"/>
      </w:pPr>
      <w:r>
        <w:t xml:space="preserve">The Engineer as a Problem Solver</w:t>
      </w:r>
    </w:p>
    <w:p>
      <w:pPr>
        <w:pStyle w:val="FirstParagraph"/>
      </w:pPr>
      <w:r>
        <w:t xml:space="preserve">In Western contexts, biomedical engineering is often associated with research and development of new devices. However, in</w:t>
      </w:r>
      <w:r>
        <w:t xml:space="preserve"> </w:t>
      </w:r>
      <w:r>
        <w:t xml:space="preserve">Myanmar Yangon</w:t>
      </w:r>
      <w:r>
        <w:t xml:space="preserve">, the primary focus shifts heavily toward maintenance, repair, and adaptation. This distinction is crucial. The reflection here centers on the ingenuity required to keep medical equipment running amidst challenges such as power instability, scarcity of replacement parts, and limited technical support from international manufacturers.</w:t>
      </w:r>
    </w:p>
    <w:p>
      <w:pPr>
        <w:pStyle w:val="BodyText"/>
      </w:pPr>
      <w:r>
        <w:t xml:space="preserve">A biomedical engineer in Yangon must be a resourceful problem-solver. When an MRI machine or an X-ray detector fails due to a lack of specific components, the engineer cannot simply wait for shipments that may never arrive. They must innovate, create makeshift solutions, or adapt existing technologies to fit local needs. This process is not just technical; it is deeply ethical. It reflects a commitment to patient care that refuses to accept failure as an outcome of logistical constraints.</w:t>
      </w:r>
    </w:p>
    <w:bookmarkEnd w:id="21"/>
    <w:bookmarkStart w:id="22" w:name="X0920ad7d3bbeefb6e37ce5fd7b2d323258422a7"/>
    <w:p>
      <w:pPr>
        <w:pStyle w:val="Heading2"/>
      </w:pPr>
      <w:r>
        <w:t xml:space="preserve">Bridging the Gap Between Theory and Practice</w:t>
      </w:r>
    </w:p>
    <w:p>
      <w:pPr>
        <w:pStyle w:val="FirstParagraph"/>
      </w:pPr>
      <w:r>
        <w:t xml:space="preserve">Reflecting on the educational journey toward becoming a biomedical engineer, there is often a gap between theoretical knowledge and practical application. In Yangon, this gap is even wider due to limited access to advanced training facilities. Therefore, the role involves significant self-directed learning and mentorship. The biomedical engineer becomes a lifelong learner, constantly updating their skills in electronics, mechanics, and software diagnostics.</w:t>
      </w:r>
    </w:p>
    <w:p>
      <w:pPr>
        <w:pStyle w:val="BodyText"/>
      </w:pPr>
      <w:r>
        <w:t xml:space="preserve">Furthermore, the engineer serves as an educator for medical staff. Doctors and nurses are experts in medicine but not necessarily in technology. In</w:t>
      </w:r>
      <w:r>
        <w:t xml:space="preserve"> </w:t>
      </w:r>
      <w:r>
        <w:t xml:space="preserve">Myanmar Yangon</w:t>
      </w:r>
      <w:r>
        <w:t xml:space="preserve">, where specialized technical support is often remote or unavailable, the biomedical engineer empowers healthcare providers by training them on proper usage and basic troubleshooting of medical devices. This collaborative approach ensures that technology serves as a tool for healing rather than a source of frustration or error.</w:t>
      </w:r>
    </w:p>
    <w:bookmarkEnd w:id="22"/>
    <w:bookmarkStart w:id="23" w:name="economic-and-social-impact"/>
    <w:p>
      <w:pPr>
        <w:pStyle w:val="Heading2"/>
      </w:pPr>
      <w:r>
        <w:t xml:space="preserve">Economic and Social Impact</w:t>
      </w:r>
    </w:p>
    <w:p>
      <w:pPr>
        <w:pStyle w:val="FirstParagraph"/>
      </w:pPr>
      <w:r>
        <w:t xml:space="preserve">The role of the biomedical engineer also carries significant economic implications for</w:t>
      </w:r>
      <w:r>
        <w:t xml:space="preserve"> </w:t>
      </w:r>
      <w:r>
        <w:t xml:space="preserve">Myanmar Yangon</w:t>
      </w:r>
      <w:r>
        <w:t xml:space="preserve">. By extending the lifespan of expensive medical equipment through rigorous maintenance and repair, hospitals can allocate their limited budgets more effectively. This efficiency translates directly into better patient outcomes and reduced costs for families who often pay out-of-pocket for healthcare.</w:t>
      </w:r>
    </w:p>
    <w:p>
      <w:pPr>
        <w:pStyle w:val="BodyText"/>
      </w:pPr>
      <w:r>
        <w:t xml:space="preserve">Moreover, the profession holds the potential to stimulate local innovation. As biomedical engineers in Yangon develop low-cost solutions for medical diagnostics or create portable devices suitable for rural areas, they contribute to a growing culture of technological entrepreneurship. This shift from dependency on imported high-tech solutions to locally adapted innovations is a critical step toward sustainable healthcare development in Myanmar.</w:t>
      </w:r>
    </w:p>
    <w:bookmarkEnd w:id="23"/>
    <w:bookmarkStart w:id="24" w:name="challenges-and-ethical-considerations"/>
    <w:p>
      <w:pPr>
        <w:pStyle w:val="Heading2"/>
      </w:pPr>
      <w:r>
        <w:t xml:space="preserve">Challenges and Ethical Considerations</w:t>
      </w:r>
    </w:p>
    <w:p>
      <w:pPr>
        <w:pStyle w:val="FirstParagraph"/>
      </w:pPr>
      <w:r>
        <w:t xml:space="preserve">No reflection would be complete without addressing the challenges. The political and economic instability affecting Myanmar adds layers of complexity to the biomedical engineer’s role. Import restrictions, fluctuating currency values, and international sanctions can severely impact the availability of medical technology. In such times, the biomedical engineer must navigate ethical dilemmas: how to maintain standards when resources are scarce? How to prioritize repairs when not all equipment can be saved?</w:t>
      </w:r>
    </w:p>
    <w:p>
      <w:pPr>
        <w:pStyle w:val="BodyText"/>
      </w:pPr>
      <w:r>
        <w:t xml:space="preserve">These questions demand resilience and a strong moral compass. The biomedical engineer in Yangon is often working against systemic odds, yet their presence provides hope. They embody the principle that technology should serve humanity, not the other way around.</w:t>
      </w:r>
    </w:p>
    <w:bookmarkEnd w:id="24"/>
    <w:bookmarkStart w:id="25" w:name="Xea6582f9577f943fce30c0641d8f6fdc8161de5"/>
    <w:p>
      <w:pPr>
        <w:pStyle w:val="Heading2"/>
      </w:pPr>
      <w:r>
        <w:t xml:space="preserve">Conclusion: A Call for Recognition and Support</w:t>
      </w:r>
    </w:p>
    <w:p>
      <w:pPr>
        <w:pStyle w:val="FirstParagraph"/>
      </w:pPr>
      <w:r>
        <w:t xml:space="preserve">In conclusion, the role of the biomedical engineer in</w:t>
      </w:r>
      <w:r>
        <w:t xml:space="preserve"> </w:t>
      </w:r>
      <w:r>
        <w:t xml:space="preserve">Myanmar Yangon</w:t>
      </w:r>
      <w:r>
        <w:t xml:space="preserve"> </w:t>
      </w:r>
      <w:r>
        <w:t xml:space="preserve">is far more technical than it is administrative or commercial. It is a vocation defined by adaptability, ethical commitment, and deep community engagement. These professionals are unsung heroes who ensure that the promise of modern medicine reaches those who need it most.</w:t>
      </w:r>
    </w:p>
    <w:p>
      <w:pPr>
        <w:pStyle w:val="BodyText"/>
      </w:pPr>
      <w:r>
        <w:t xml:space="preserve">As I reflect on this path, I recognize the urgent need for greater institutional support for biomedical engineering education and infrastructure in Myanmar. Investment in local training programs, establishment of regional repair centers, and policy frameworks that facilitate the import of essential maintenance tools are vital steps forward. By empowering biomedical engineers, we empower the healthcare system itself.</w:t>
      </w:r>
    </w:p>
    <w:p>
      <w:pPr>
        <w:pStyle w:val="BodyText"/>
      </w:pPr>
      <w:r>
        <w:t xml:space="preserve">The future of healthcare in Yangon depends not only on new drugs or surgical techniques but on the reliability and accessibility of medical technology. The biomedical engineer is the guardian of this reliability. Their work ensures that in every hospital bed, from the bustling clinics of downtown Yangon to the remote health posts along the Ayeyarwady Delta, technology remains a faithful ally in the fight for human health and dignity.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Biomedical Engineering in Myanmar Yangon</dc:title>
  <dc:creator/>
  <dc:language>en</dc:language>
  <cp:keywords/>
  <dcterms:created xsi:type="dcterms:W3CDTF">2026-07-29T16:39:58Z</dcterms:created>
  <dcterms:modified xsi:type="dcterms:W3CDTF">2026-07-29T16:39:58Z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