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Xa6c8791e394a80e82479eca8a2c8a1309e43b9d"/>
    <w:p>
      <w:pPr>
        <w:pStyle w:val="Heading1"/>
      </w:pPr>
      <w:r>
        <w:t xml:space="preserve">Bridging Science and Compassion: A Reflection on the Biomedical Engineer in Spain, Madrid</w:t>
      </w:r>
    </w:p>
    <w:p>
      <w:pPr>
        <w:pStyle w:val="FirstParagraph"/>
      </w:pPr>
      <w:r>
        <w:t xml:space="preserve">In an era where technology defines the boundaries of human capability, few professions stand at such a critical intersection of innovation and empathy as that of the</w:t>
      </w:r>
      <w:r>
        <w:t xml:space="preserve"> </w:t>
      </w:r>
      <w:r>
        <w:rPr>
          <w:bCs/>
          <w:b/>
        </w:rPr>
        <w:t xml:space="preserve">Biomedical Engineer</w:t>
      </w:r>
      <w:r>
        <w:t xml:space="preserve">. This reflection paper seeks to explore not just the technical duties associated with this role, but its profound impact within a specific socio-economic and cultural context:</w:t>
      </w:r>
      <w:r>
        <w:t xml:space="preserve"> </w:t>
      </w:r>
      <w:r>
        <w:rPr>
          <w:bCs/>
          <w:b/>
        </w:rPr>
        <w:t xml:space="preserve">Spain Madrid</w:t>
      </w:r>
      <w:r>
        <w:t xml:space="preserve">. As one of Europe’s leading hubs for healthcare innovation, Madrid serves as a unique laboratory where the theoretical frameworks of engineering meet the practical realities of public health and advanced medical research. To understand the Biomedical Engineer in this city is to understand the pulse of modern medicine in Southern Europe.</w:t>
      </w:r>
    </w:p>
    <w:p>
      <w:pPr>
        <w:pStyle w:val="BodyText"/>
      </w:pPr>
      <w:r>
        <w:t xml:space="preserve">The fundamental definition of a Biomedical Engineer involves applying principles of engineering and design concepts to biology and medicine, with the goal of improving healthcare diagnosis, monitoring, therapy, and surgery. However, when we place this definition within the landscape of</w:t>
      </w:r>
      <w:r>
        <w:t xml:space="preserve"> </w:t>
      </w:r>
      <w:r>
        <w:rPr>
          <w:bCs/>
          <w:b/>
        </w:rPr>
        <w:t xml:space="preserve">Spain Madrid</w:t>
      </w:r>
      <w:r>
        <w:t xml:space="preserve">, the scope expands significantly. Madrid is home to some of Europe’s most prestigious hospitals, such as Hospital Universitario La Paz and Hospital Clínic de Barcelona (though geographically distinct in concept often grouped in national discussions), and research centers like the Centro Nacional de Investigaciones Cardiovasculares (CNIC). In these environments, the Biomedical Engineer is not merely a technician repairing equipment; they are integral architects of patient care pathways. They work alongside neuroscientists to develop brain-computer interfaces, collaborate with oncologists to refine radiation therapies, and assist in the development of personalized medicine solutions tailored to genetic profiles.</w:t>
      </w:r>
    </w:p>
    <w:p>
      <w:pPr>
        <w:pStyle w:val="BodyText"/>
      </w:pPr>
      <w:r>
        <w:t xml:space="preserve">One cannot reflect on this profession without addressing the unique structure of healthcare in</w:t>
      </w:r>
      <w:r>
        <w:t xml:space="preserve"> </w:t>
      </w:r>
      <w:r>
        <w:rPr>
          <w:bCs/>
          <w:b/>
        </w:rPr>
        <w:t xml:space="preserve">Spain Madrid</w:t>
      </w:r>
      <w:r>
        <w:t xml:space="preserve">. Spain boasts one of the most highly-regarded public health systems in the world. For a Biomedical Engineer working here, there is a dual responsibility: ensuring technological efficiency within publicly funded institutions while navigating strict regulatory frameworks established by national and European bodies. This creates a distinct professional environment compared to countries with predominantly private healthcare models. The Biomedical Engineer in Madrid often acts as a steward of resources, tasked with maximizing the lifespan and efficacy of high-cost medical devices like MRI machines, CT scanners, and robotic surgical assistants. This role requires not only technical acumen but also a deep understanding of health economics and public policy. The engineer must ask not just "Is this technology possible?" but "Is this technology accessible to the citizens we serve?"</w:t>
      </w:r>
    </w:p>
    <w:p>
      <w:pPr>
        <w:pStyle w:val="BodyText"/>
      </w:pPr>
      <w:r>
        <w:t xml:space="preserve">Furthermore, the cultural context of</w:t>
      </w:r>
      <w:r>
        <w:t xml:space="preserve"> </w:t>
      </w:r>
      <w:r>
        <w:rPr>
          <w:bCs/>
          <w:b/>
        </w:rPr>
        <w:t xml:space="preserve">Spain Madrid</w:t>
      </w:r>
      <w:r>
        <w:t xml:space="preserve"> </w:t>
      </w:r>
      <w:r>
        <w:t xml:space="preserve">adds another layer of complexity and richness to the profession. Spanish society places a high value on human connection and quality of life. Consequently, medical technologies developed or maintained in Madrid are often evaluated based on how well they preserve patient dignity and comfort during treatment. For instance, in rehabilitation engineering, which is prominent due to an aging population—a demographic trend increasingly visible in</w:t>
      </w:r>
      <w:r>
        <w:t xml:space="preserve"> </w:t>
      </w:r>
      <w:r>
        <w:rPr>
          <w:bCs/>
          <w:b/>
        </w:rPr>
        <w:t xml:space="preserve">Spain Madrid</w:t>
      </w:r>
      <w:r>
        <w:t xml:space="preserve">—the focus is heavily on assistive technologies that allow seniors to live independently. Here, the Biomedical Engineer becomes a facilitator of autonomy. The reflection here turns emotional: how does a circuit board or a software algorithm translate into the ability of an elderly person in the Chamartín district to walk across their living room? This human-centric perspective is crucial for any Biomedical Engineer operating in this region.</w:t>
      </w:r>
    </w:p>
    <w:p>
      <w:pPr>
        <w:pStyle w:val="BodyText"/>
      </w:pPr>
      <w:r>
        <w:t xml:space="preserve">The academic and research ecosystem in</w:t>
      </w:r>
      <w:r>
        <w:t xml:space="preserve"> </w:t>
      </w:r>
      <w:r>
        <w:rPr>
          <w:bCs/>
          <w:b/>
        </w:rPr>
        <w:t xml:space="preserve">Spain Madrid</w:t>
      </w:r>
      <w:r>
        <w:t xml:space="preserve"> </w:t>
      </w:r>
      <w:r>
        <w:t xml:space="preserve">further elevates the role of the Biomedical Engineer. The presence of top-tier universities, such as Universidad Complutense de Madrid and Universidad Politécnica de Madrid, fosters a robust pipeline of talent and interdisciplinary collaboration. Reflection on this aspect reveals that modern Biomedical Engineering is rarely a solitary endeavor. It is collaborative work involving physicists, computer scientists, clinicians, and ethicists. In Madrid’s vibrant innovation districts like Parque Científico de Madrid (PCM), engineers are pushed to think beyond immediate clinical applications toward scalable solutions for global health challenges. This environment encourages a mindset of continuous learning and adaptation, as the pace of technological change in fields like AI-driven diagnostics and telemedicine accelerates rapidly.</w:t>
      </w:r>
    </w:p>
    <w:p>
      <w:pPr>
        <w:pStyle w:val="BodyText"/>
      </w:pPr>
      <w:r>
        <w:t xml:space="preserve">However, this path is not without its challenges. The Biomedical Engineer in</w:t>
      </w:r>
      <w:r>
        <w:t xml:space="preserve"> </w:t>
      </w:r>
      <w:r>
        <w:rPr>
          <w:bCs/>
          <w:b/>
        </w:rPr>
        <w:t xml:space="preserve">Spain Madrid</w:t>
      </w:r>
      <w:r>
        <w:t xml:space="preserve"> </w:t>
      </w:r>
      <w:r>
        <w:t xml:space="preserve">must navigate bureaucratic hurdles that can sometimes stifle innovation. Procurement processes in public hospitals can be lengthy, delaying the implementation of cutting-edge technologies that could save lives or improve efficiency. Additionally, there is a constant pressure to keep skills up-to-date with global standards while adhering to local regulations. The engineer must be resilient and adaptable, often serving as the bridge between rigid administrative systems and fluid technological possibilities. This tension creates a dynamic professional identity where problem-solving extends beyond technical glitches to include systemic inefficiencies.</w:t>
      </w:r>
    </w:p>
    <w:p>
      <w:pPr>
        <w:pStyle w:val="BodyText"/>
      </w:pPr>
      <w:r>
        <w:t xml:space="preserve">In conclusion, reflecting on the role of the Biomedical Engineer in</w:t>
      </w:r>
      <w:r>
        <w:t xml:space="preserve"> </w:t>
      </w:r>
      <w:r>
        <w:rPr>
          <w:bCs/>
          <w:b/>
        </w:rPr>
        <w:t xml:space="preserve">Spain Madrid</w:t>
      </w:r>
      <w:r>
        <w:t xml:space="preserve"> </w:t>
      </w:r>
      <w:r>
        <w:t xml:space="preserve">reveals a profession that is both technically demanding and deeply humanistic. It is a role characterized by duality: balancing the cold precision of engineering with the warm complexity of human biology; navigating public policy while pursuing scientific breakthrough; and serving an aging population through technologies that emphasize independence and dignity. As</w:t>
      </w:r>
      <w:r>
        <w:t xml:space="preserve"> </w:t>
      </w:r>
      <w:r>
        <w:rPr>
          <w:bCs/>
          <w:b/>
        </w:rPr>
        <w:t xml:space="preserve">Spain Madrid</w:t>
      </w:r>
      <w:r>
        <w:t xml:space="preserve"> </w:t>
      </w:r>
      <w:r>
        <w:t xml:space="preserve">continues to position itself as a leader in biomedical research and healthcare innovation, the Biomedical Engineer will remain at the forefront, driving progress not just for the sake of technological advancement, but for the tangible improvement of human lives. Their work is a testament to the idea that engineering is ultimately about service, and in this specific geographic and cultural context, it is a service rendered with particular passion and responsibility.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Future of the Biomedical Engineer in Spain, Madrid</dc:title>
  <dc:creator/>
  <cp:keywords/>
  <dcterms:created xsi:type="dcterms:W3CDTF">2026-07-29T16:39:54Z</dcterms:created>
  <dcterms:modified xsi:type="dcterms:W3CDTF">2026-07-29T16:39:54Z</dcterms:modified>
</cp:coreProperties>
</file>

<file path=docProps/custom.xml><?xml version="1.0" encoding="utf-8"?>
<Properties xmlns="http://schemas.openxmlformats.org/officeDocument/2006/custom-properties" xmlns:vt="http://schemas.openxmlformats.org/officeDocument/2006/docPropsVTypes"/>
</file>