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381b695c1cb5d518d7e9192b2ba13a7b4105969"/>
    <w:p>
      <w:pPr>
        <w:pStyle w:val="Heading1"/>
      </w:pPr>
      <w:r>
        <w:t xml:space="preserve">A Reflection on the Practice of Biomedical Engineering</w:t>
      </w:r>
    </w:p>
    <w:p>
      <w:pPr>
        <w:pStyle w:val="FirstParagraph"/>
      </w:pPr>
      <w:r>
        <w:rPr>
          <w:bCs/>
          <w:b/>
        </w:rPr>
        <w:t xml:space="preserve">In the Context of United Kingdom Birmingham</w:t>
      </w:r>
    </w:p>
    <w:p>
      <w:r>
        <w:pict>
          <v:rect style="width:0;height:1.5pt" o:hralign="center" o:hrstd="t" o:hr="t"/>
        </w:pict>
      </w:r>
    </w:p>
    <w:p>
      <w:pPr>
        <w:pStyle w:val="FirstParagraph"/>
      </w:pPr>
      <w:r>
        <w:t xml:space="preserve">The intersection of engineering precision and compassionate healthcare defines the modern era of medical innovation. As I reflect upon my journey and understanding within this field, it is impossible to overlook the specific dynamics at play in United Kingdom Birmingham. This vibrant city serves not merely as a geographical location, but as a critical hub for medical research, education, and clinical application. In writing this Reflection Paper on the role of the Biomedical Engineer within this specific context, I aim to explore how technical expertise must be harmonized with ethical responsibility, community health needs, and the unique industrial landscape of Birmingham.</w:t>
      </w:r>
    </w:p>
    <w:p>
      <w:pPr>
        <w:pStyle w:val="BodyText"/>
      </w:pPr>
      <w:r>
        <w:t xml:space="preserve">Birmingham has long been recognized as a powerhouse for manufacturing and innovation in the UK. Historically known for its automotive and metalwork industries, the city has successfully pivoted toward high-tech sectors, including life sciences. This transition is crucial to understanding the current role of a Biomedical Engineer here. The presence of world-renowned institutions such as Birmingham City University and the University Hospitals Birmingham NHS Foundation Trust provides a fertile ground for collaboration between academia and clinical practice. For me, engaging with this environment has highlighted that being a Biomedical Engineer in United Kingdom Birmingham is not just about fixing machines; it is about bridging the gap between theoretical engineering principles and tangible patient outcomes.</w:t>
      </w:r>
    </w:p>
    <w:p>
      <w:pPr>
        <w:pStyle w:val="BodyText"/>
      </w:pPr>
      <w:r>
        <w:t xml:space="preserve">One of the most profound realizations during my reflection process concerns the ethical dimensions of biomedical technology. In an NHS setting, which serves a diverse and often vulnerable population, resources are precious. A Biomedical Engineer in Birmingham must constantly weigh the cost-benefit analysis of new technologies against their clinical utility. For instance, when evaluating advanced imaging systems or robotic surgery assistants for local hospitals, the engineer must consider not only the technical specifications but also how these tools impact waiting lists and equitable access to care. This ethical burden is heavy. It requires a Biomedical Engineer to possess strong communication skills to explain complex technical limitations and possibilities to clinicians who are primarily focused on patient welfare rather than engineering metrics.</w:t>
      </w:r>
    </w:p>
    <w:p>
      <w:pPr>
        <w:pStyle w:val="BodyText"/>
      </w:pPr>
      <w:r>
        <w:t xml:space="preserve">Furthermore, the collaborative nature of work in Birmingham’s health sector cannot be overstated. The city is home to the "Health Innovation District," which fosters partnerships between local businesses, researchers, and healthcare providers. Reflecting on my interactions within this ecosystem, I have learned that a Biomedical Engineer must function as part of a multidisciplinary team. This team often includes nurses, doctors, data scientists, and policy makers. In Birmingham’s fast-paced environment, the ability to translate engineering jargon into clear clinical language is vital. For example, when implementing IoT-enabled patient monitoring systems in local wards, the engineer works closely with IT specialists and nursing staff to ensure that data accuracy does not compromise user experience or increase cognitive load for busy nurses.</w:t>
      </w:r>
    </w:p>
    <w:p>
      <w:pPr>
        <w:pStyle w:val="BodyText"/>
      </w:pPr>
      <w:r>
        <w:t xml:space="preserve">The educational landscape of Birmingham also plays a pivotal role in shaping the professional identity of a Biomedical Engineer. The city’s universities are at the forefront of research in regenerative medicine, medical devices, and bioinformatics. Engaging with this academic community has deepened my appreciation for lifelong learning. The field is evolving rapidly; what was standard practice five years ago may be obsolete today due to breakthroughs in artificial intelligence or machine learning applications in diagnostics. Therefore, a Biomedical Engineer must remain agile, continuously updating their skill set to include data analytics and software proficiency alongside traditional mechanical and electrical engineering knowledge.</w:t>
      </w:r>
    </w:p>
    <w:p>
      <w:pPr>
        <w:pStyle w:val="BodyText"/>
      </w:pPr>
      <w:r>
        <w:t xml:space="preserve">Sustainability is another critical theme that emerges when reflecting on the role of a Biomedical Engineer in United Kingdom Birmingham. With the UK’s net-zero commitments, there is increasing pressure on the healthcare sector to reduce its carbon footprint. This includes the lifecycle management of medical devices, from procurement and maintenance to disposal and recycling. In Birmingham, where green initiatives are being actively pursued across various sectors, I have come to understand that a responsible Biomedical Engineer must prioritize sustainable materials and energy-efficient technologies. For example, choosing repairable equipment over single-use disposable systems can significantly reduce waste without compromising patient safety. This perspective shifts the engineer’s role from purely technical maintenance to strategic environmental stewardship.</w:t>
      </w:r>
    </w:p>
    <w:p>
      <w:pPr>
        <w:pStyle w:val="BodyText"/>
      </w:pPr>
      <w:r>
        <w:t xml:space="preserve">The diversity of Birmingham’s population also influences the design and implementation of biomedical technologies. The city is one of the most ethnically diverse in Europe, which necessitates a culturally competent approach to healthcare technology. Reflecting on this, I realize that a Biomedical Engineer must consider user inclusivity in device design. Whether it is wearable health monitors or digital health apps, these tools must be accessible and understandable to people from various cultural and linguistic backgrounds. This requires empathy and user-centric design thinking, ensuring that technology serves all members of the community equally.</w:t>
      </w:r>
    </w:p>
    <w:p>
      <w:pPr>
        <w:pStyle w:val="BodyText"/>
      </w:pPr>
      <w:r>
        <w:t xml:space="preserve">In conclusion, my reflection on the role of a Biomedical Engineer in United Kingdom Birmingham reveals a complex tapestry of technical, ethical, collaborative, and social responsibilities. It is a profession that demands not only intellectual rigor but also emotional intelligence and ethical clarity. The unique industrial heritage combined with cutting-edge academic institutions in Birmingham creates an ideal environment for innovation, but it also presents challenges that require adaptive thinking. As I look to the future, I am committed to continuing my development as a Biomedical Engineer who is deeply rooted in the local context yet globally minded. By leveraging Birmingham’s resources and addressing its specific healthcare needs, I aspire to contribute meaningfully to improving health outcomes through engineering excellence.</w:t>
      </w:r>
    </w:p>
    <w:p>
      <w:pPr>
        <w:pStyle w:val="BodyText"/>
      </w:pPr>
      <w:r>
        <w:t xml:space="preserve">This Reflection Paper serves as a testament to the evolving nature of our profession. It underscores that technology alone does not heal; it is the thoughtful application of technology by skilled professionals, guided by ethical principles and community focus, that truly transforms healthcare. In Birmingham, with its rich history and bright future in life sciences, there is no better place to embody this philosophy.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Biomedical Engineer in United Kingdom Birmingham</dc:title>
  <dc:creator/>
  <dc:language>en</dc:language>
  <cp:keywords/>
  <dcterms:created xsi:type="dcterms:W3CDTF">2026-07-29T14:44:47Z</dcterms:created>
  <dcterms:modified xsi:type="dcterms:W3CDTF">2026-07-29T14:44:47Z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