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Chicago</w:t>
      </w:r>
    </w:p>
    <w:bookmarkStart w:id="26" w:name="a-convergence-of-compassion-and-code"/>
    <w:p>
      <w:pPr>
        <w:pStyle w:val="Heading1"/>
      </w:pPr>
      <w:r>
        <w:t xml:space="preserve">A Convergence of Compassion and Code</w:t>
      </w:r>
    </w:p>
    <w:p>
      <w:pPr>
        <w:pStyle w:val="FirstParagraph"/>
      </w:pPr>
      <w:r>
        <w:t xml:space="preserve">A Reflection on the Role, Responsibility, and Reality of Being a Biomedical Engineer in United States Chicago</w:t>
      </w:r>
    </w:p>
    <w:p>
      <w:pPr>
        <w:pStyle w:val="BodyText"/>
      </w:pPr>
      <w:r>
        <w:t xml:space="preserve">The pursuit of medical advancement is not merely a scientific endeavor; it is a profoundly human one. In reflecting upon the trajectory of my career and my understanding of the profession, I find myself constantly drawn to the intersection where cold logic meets warm empathy. This reflection paper serves as an exploration of what it truly means to be a</w:t>
      </w:r>
      <w:r>
        <w:t xml:space="preserve"> </w:t>
      </w:r>
      <w:r>
        <w:rPr>
          <w:bCs/>
          <w:b/>
        </w:rPr>
        <w:t xml:space="preserve">Biomedical Engineer</w:t>
      </w:r>
      <w:r>
        <w:t xml:space="preserve">, specifically within the unique and dynamic context of</w:t>
      </w:r>
      <w:r>
        <w:t xml:space="preserve"> </w:t>
      </w:r>
      <w:r>
        <w:rPr>
          <w:bCs/>
          <w:b/>
        </w:rPr>
        <w:t xml:space="preserve">United States Chicago</w:t>
      </w:r>
      <w:r>
        <w:t xml:space="preserve">. It is a document that seeks to unravel the layers of technical expertise, ethical responsibility, and civic duty that define this critical role in one of America’s most historic cities.</w:t>
      </w:r>
    </w:p>
    <w:bookmarkStart w:id="20" w:name="the-essence-of-biomedical-engineering"/>
    <w:p>
      <w:pPr>
        <w:pStyle w:val="Heading2"/>
      </w:pPr>
      <w:r>
        <w:t xml:space="preserve">The Essence of Biomedical Engineering</w:t>
      </w:r>
    </w:p>
    <w:p>
      <w:pPr>
        <w:pStyle w:val="FirstParagraph"/>
      </w:pPr>
      <w:r>
        <w:t xml:space="preserve">To understand the weight of being a Biomedical Engineer, one must first recognize the duality of the profession. We are engineers, yes—trained in mathematics, physics, and computational design. But we are also healthcare providers in spirit if not in title. Every device we design, every algorithm we optimize for diagnostic imaging software like MRI or CT scanners with artificial intelligence integration; is ultimately designed to alleviate suffering and prolong life.</w:t>
      </w:r>
    </w:p>
    <w:p>
      <w:pPr>
        <w:pStyle w:val="BodyText"/>
      </w:pPr>
      <w:r>
        <w:t xml:space="preserve">This reflection brings to mind the early days of learning that technology does not exist in a vacuum. A pacemaker is not just a circuit board and battery; it is the heartbeat of a grandmother walking her grandchild through the park. An artificial limb is not just polymer and sensors; it is independence restored for an injured veteran. This realization forms the core of my professional identity as a Biomedical Engineer: that every line of code has a patient attached to it, and every schematic holds a promise.</w:t>
      </w:r>
    </w:p>
    <w:bookmarkEnd w:id="20"/>
    <w:bookmarkStart w:id="21" w:name="the-chicago-context"/>
    <w:p>
      <w:pPr>
        <w:pStyle w:val="Heading2"/>
      </w:pPr>
      <w:r>
        <w:t xml:space="preserve">The Chicago Context</w:t>
      </w:r>
    </w:p>
    <w:p>
      <w:pPr>
        <w:pStyle w:val="FirstParagraph"/>
      </w:pPr>
      <w:r>
        <w:t xml:space="preserve">The location where this profession is practiced significantly shapes its experience. Chicago, Illinois, stands as one of the most significant hubs for healthcare innovation in the United States. To speak of Biomedical Engineering in United States Chicago is to speak of a city that breathes resilience and thrives on diversity. From the world-renowned Mayo Clinic partnerships to local institutions like Northwestern Medicine and Rush University Medical Center, Chicago offers a dense ecosystem of research and clinical application.</w:t>
      </w:r>
    </w:p>
    <w:p>
      <w:pPr>
        <w:pStyle w:val="BodyText"/>
      </w:pPr>
      <w:r>
        <w:t xml:space="preserve">Reflecting on working in this specific geographic locale, I am struck by the challenges inherent in its urban fabric. Chicago is a city of stark contrasts. On one side lies some of the most advanced medical technology available to man; on the other, communities facing significant health disparities due to socioeconomic factors. As a Biomedical Engineer in this region, the work extends beyond fixing machines or designing new prosthetics locally at companies like Abbott Laboratories near downtown Chicago. It involves asking: How does our innovation reach all residents of United States Chicago? How do we ensure that the cutting-edge treatments developed here are accessible to those living on the South and West sides?</w:t>
      </w:r>
    </w:p>
    <w:bookmarkEnd w:id="21"/>
    <w:bookmarkStart w:id="22" w:name="innovation-meets-accessibility"/>
    <w:p>
      <w:pPr>
        <w:pStyle w:val="Heading2"/>
      </w:pPr>
      <w:r>
        <w:t xml:space="preserve">Innovation Meets Accessibility</w:t>
      </w:r>
    </w:p>
    <w:p>
      <w:pPr>
        <w:pStyle w:val="FirstParagraph"/>
      </w:pPr>
      <w:r>
        <w:t xml:space="preserve">This reflection leads naturally to a critical aspect of modern engineering: accessibility. In Chicago, a city known for its public transit challenges and economic stratification, the Biomedical Engineer must be socially conscious. The design of telemedicine platforms becomes crucial when considering patients in rural areas surrounding the metro area or those with mobility issues who struggle with the harsh winters common in this part of the Midwest.</w:t>
      </w:r>
    </w:p>
    <w:p>
      <w:pPr>
        <w:pStyle w:val="BodyText"/>
      </w:pPr>
      <w:r>
        <w:t xml:space="preserve">I have observed how local startups and established giants alike are focusing on portable diagnostic tools and cost-effective solutions. This shift is not merely economic; it is ethical. Being a Biomedical Engineer today means advocating for designs that are robust enough to withstand heavy use in overburdened hospitals like those in the Cook County Health system, yet sophisticated enough to provide precision care. The "Chicago approach" often emphasizes practicality and durability—traits born from the city’s industrial heritage. This pragmatism is a valuable lesson in engineering: elegance is useless if it fails under pressure.</w:t>
      </w:r>
    </w:p>
    <w:bookmarkEnd w:id="22"/>
    <w:bookmarkStart w:id="23" w:name="the-human-element-of-technology"/>
    <w:p>
      <w:pPr>
        <w:pStyle w:val="Heading2"/>
      </w:pPr>
      <w:r>
        <w:t xml:space="preserve">The Human Element of Technology</w:t>
      </w:r>
    </w:p>
    <w:p>
      <w:pPr>
        <w:pStyle w:val="FirstParagraph"/>
      </w:pPr>
      <w:r>
        <w:t xml:space="preserve">Beyond the technical specifications, there is an emotional dimension to this work that cannot be ignored. There have been moments in my career where I sat with a nurse or a doctor who was frustrated by a complex interface or unreliable equipment. In those instances, the Biomedical Engineer becomes more than a technician; we become translators between the language of machines and the language of care.</w:t>
      </w:r>
    </w:p>
    <w:p>
      <w:pPr>
        <w:pStyle w:val="BodyText"/>
      </w:pPr>
      <w:r>
        <w:t xml:space="preserve">In United States Chicago, where healthcare workers are often overworked and under-resourced, our ability to listen and adapt is paramount. A poorly designed infusion pump can cause delays in critical care. A confusing user interface for a ventilator can lead to errors during an emergency. Therefore, empathy is not a soft skill; it is an engineering requirement. This realization has transformed my workflow from one solely focused on functionality to one deeply rooted in usability and human-centered design.</w:t>
      </w:r>
    </w:p>
    <w:bookmarkEnd w:id="23"/>
    <w:bookmarkStart w:id="24" w:name="Xd7cccaa8be7304cc5a46f7e238c61e004f791f7"/>
    <w:p>
      <w:pPr>
        <w:pStyle w:val="Heading2"/>
      </w:pPr>
      <w:r>
        <w:t xml:space="preserve">Looking Forward: The Future of Bio-Engineering in the City</w:t>
      </w:r>
    </w:p>
    <w:p>
      <w:pPr>
        <w:pStyle w:val="FirstParagraph"/>
      </w:pPr>
      <w:r>
        <w:t xml:space="preserve">As I reflect on the present, I also look toward the future. The landscape of healthcare is evolving rapidly with gene editing, synthetic biology, and data analytics becoming increasingly prevalent. Chicago is positioning itself as a leader in bioinformatics and genomics. For a Biomedical Engineer, staying current is not optional; it is existential.</w:t>
      </w:r>
    </w:p>
    <w:p>
      <w:pPr>
        <w:pStyle w:val="BodyText"/>
      </w:pPr>
      <w:r>
        <w:t xml:space="preserve">However, with great power comes great responsibility. As we integrate more AI into diagnostic processes in hospitals across United States Chicago, we must remain vigilant about bias and data privacy. The engineer must be the guardian of these technologies, ensuring that they serve humanity fairly. This requires continuous learning and a willingness to collaborate with ethicists, sociologists, and community leaders.</w:t>
      </w:r>
    </w:p>
    <w:bookmarkEnd w:id="24"/>
    <w:bookmarkStart w:id="25" w:name="conclusion"/>
    <w:p>
      <w:pPr>
        <w:pStyle w:val="Heading2"/>
      </w:pPr>
      <w:r>
        <w:t xml:space="preserve">Conclusion</w:t>
      </w:r>
    </w:p>
    <w:p>
      <w:pPr>
        <w:pStyle w:val="FirstParagraph"/>
      </w:pPr>
      <w:r>
        <w:t xml:space="preserve">In conclusion, being a Biomedical Engineer is a calling that demands intellect, integrity, and heart. It is not just about building things; it is about healing lives through the medium of technology. The context of United States Chicago provides a powerful backdrop for this work—a city that challenges us to be innovative yet inclusive, advanced yet accessible.</w:t>
      </w:r>
    </w:p>
    <w:p>
      <w:pPr>
        <w:pStyle w:val="BodyText"/>
      </w:pPr>
      <w:r>
        <w:t xml:space="preserve">This reflection paper serves as a testament to the belief that engineering is ultimately an act of hope. It is the hope that tomorrow will be healthier than today. As I continue my journey in this field, I carry with me the lessons learned from Chicago’s diverse communities and its resilient spirit. The work of a Biomedical Engineer is endless, but it is meaningful. It bridges the gap between what science can do and what medicine needs to do. In United States Chicago, amidst the wind-swept streets and towering hospitals of our city skyline, this mission feels particularly vital. We are not just engineers; we are custodians of life’s most precious resource—health.</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Biomedical Engineer in United States Chicago</dc:title>
  <dc:creator/>
  <dc:language>en</dc:language>
  <cp:keywords/>
  <dcterms:created xsi:type="dcterms:W3CDTF">2026-07-30T03:03:52Z</dcterms:created>
  <dcterms:modified xsi:type="dcterms:W3CDTF">2026-07-30T03:03:52Z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