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Brisbane</w:t>
      </w:r>
    </w:p>
    <w:bookmarkStart w:id="24" w:name="X359aaf647f31e89d3fd3c5ca7853aeb0c997ffe"/>
    <w:p>
      <w:pPr>
        <w:pStyle w:val="Heading1"/>
      </w:pPr>
      <w:r>
        <w:t xml:space="preserve">The Strategic Mirror: A Reflection on the Role of a Business Consultant in Australia Brisbane</w:t>
      </w:r>
    </w:p>
    <w:p>
      <w:pPr>
        <w:pStyle w:val="FirstParagraph"/>
      </w:pPr>
      <w:r>
        <w:t xml:space="preserve">In the rapidly evolving landscape of modern commerce, the role of a</w:t>
      </w:r>
      <w:r>
        <w:t xml:space="preserve"> </w:t>
      </w:r>
      <w:r>
        <w:rPr>
          <w:bCs/>
          <w:b/>
        </w:rPr>
        <w:t xml:space="preserve">Business Consultant</w:t>
      </w:r>
      <w:r>
        <w:t xml:space="preserve"> </w:t>
      </w:r>
      <w:r>
        <w:t xml:space="preserve">has transcended traditional advisory boundaries to become a pivotal architect of organizational resilience and growth. Writing this</w:t>
      </w:r>
      <w:r>
        <w:t xml:space="preserve"> </w:t>
      </w:r>
      <w:r>
        <w:rPr>
          <w:bCs/>
          <w:b/>
        </w:rPr>
        <w:t xml:space="preserve">Reflection Paper</w:t>
      </w:r>
      <w:r>
        <w:t xml:space="preserve">, I aim to dissect not only the theoretical frameworks that govern consulting practices but also how they manifest specifically within the dynamic economic ecosystem of</w:t>
      </w:r>
      <w:r>
        <w:t xml:space="preserve"> </w:t>
      </w:r>
      <w:r>
        <w:rPr>
          <w:bCs/>
          <w:b/>
        </w:rPr>
        <w:t xml:space="preserve">Australia Brisbane</w:t>
      </w:r>
      <w:r>
        <w:t xml:space="preserve">. This document serves as an introspective analysis of my professional journey and observations, highlighting the unique challenges and opportunities presented by this specific geographic market. It is a synthesis of academic theory, practical application, and cultural nuance, all viewed through the lens of a consultant striving to deliver tangible value in one of Australia’s most vibrant cities.</w:t>
      </w:r>
    </w:p>
    <w:bookmarkStart w:id="20" w:name="Xe0f36ecc0f4f6d46813d8bcee8b0043da61ee51"/>
    <w:p>
      <w:pPr>
        <w:pStyle w:val="Heading2"/>
      </w:pPr>
      <w:r>
        <w:t xml:space="preserve">The Evolution of the Professional Identity</w:t>
      </w:r>
    </w:p>
    <w:p>
      <w:pPr>
        <w:pStyle w:val="FirstParagraph"/>
      </w:pPr>
      <w:r>
        <w:t xml:space="preserve">When one initially steps into the role of a</w:t>
      </w:r>
      <w:r>
        <w:t xml:space="preserve"> </w:t>
      </w:r>
      <w:r>
        <w:rPr>
          <w:bCs/>
          <w:b/>
        </w:rPr>
        <w:t xml:space="preserve">Business Consultant</w:t>
      </w:r>
      <w:r>
        <w:t xml:space="preserve">, there is often an assumption that expertise is solely derived from technical proficiency—be it in finance, operations, or digital transformation. However, my reflection reveals that the core competency lies elsewhere: in empathy and contextual understanding. In</w:t>
      </w:r>
      <w:r>
        <w:t xml:space="preserve"> </w:t>
      </w:r>
      <w:r>
        <w:rPr>
          <w:bCs/>
          <w:b/>
        </w:rPr>
        <w:t xml:space="preserve">Australia Brisbane</w:t>
      </w:r>
      <w:r>
        <w:t xml:space="preserve">, a city known for its blend of corporate ambition and relaxed coastal lifestyle, the approach to business is distinctly human-centric. A consultant cannot simply impose rigid corporate structures without considering the cultural fabric of the local workforce. I have learned that successful consulting is less about dictating solutions and more about facilitating conversations that unlock latent potential within an organization. This shift from "expert" to "facilitator" has been crucial in building trust with clients who are often protective of their established ways but eager for innovation.</w:t>
      </w:r>
    </w:p>
    <w:bookmarkEnd w:id="20"/>
    <w:bookmarkStart w:id="21" w:name="the-unique-context-of-australia-brisbane"/>
    <w:p>
      <w:pPr>
        <w:pStyle w:val="Heading2"/>
      </w:pPr>
      <w:r>
        <w:t xml:space="preserve">The Unique Context of Australia Brisbane</w:t>
      </w:r>
    </w:p>
    <w:p>
      <w:pPr>
        <w:pStyle w:val="FirstParagraph"/>
      </w:pPr>
      <w:r>
        <w:t xml:space="preserve">To effectively serve as a</w:t>
      </w:r>
      <w:r>
        <w:t xml:space="preserve"> </w:t>
      </w:r>
      <w:r>
        <w:rPr>
          <w:bCs/>
          <w:b/>
        </w:rPr>
        <w:t xml:space="preserve">Business Consultant</w:t>
      </w:r>
      <w:r>
        <w:t xml:space="preserve">, one must deeply understand the micro-economy and culture of</w:t>
      </w:r>
      <w:r>
        <w:t xml:space="preserve"> </w:t>
      </w:r>
      <w:r>
        <w:rPr>
          <w:bCs/>
          <w:b/>
        </w:rPr>
        <w:t xml:space="preserve">Australia Brisbane</w:t>
      </w:r>
      <w:r>
        <w:t xml:space="preserve">. Unlike the hyper-competitive, fast-paced environments often seen in Sydney or international hubs like New York,</w:t>
      </w:r>
      <w:r>
        <w:t xml:space="preserve"> </w:t>
      </w:r>
      <w:r>
        <w:rPr>
          <w:bCs/>
          <w:b/>
        </w:rPr>
        <w:t xml:space="preserve">Australia Brisbane</w:t>
      </w:r>
      <w:r>
        <w:t xml:space="preserve"> </w:t>
      </w:r>
      <w:r>
        <w:t xml:space="preserve">offers a more collaborative atmosphere. Relationships here are built on trust and long-term engagement rather than transactional efficiency. This characteristic profoundly influences how strategies are implemented. For instance, when advising local small-to-medium enterprises (SMEs) in the Brisbane CBD or surrounding suburbs like South Bank and Fortitude Valley, the emphasis is often on sustainable growth and community integration rather than aggressive market domination.</w:t>
      </w:r>
    </w:p>
    <w:p>
      <w:pPr>
        <w:pStyle w:val="BodyText"/>
      </w:pPr>
      <w:r>
        <w:t xml:space="preserve">Furthermore,</w:t>
      </w:r>
      <w:r>
        <w:t xml:space="preserve"> </w:t>
      </w:r>
      <w:r>
        <w:rPr>
          <w:bCs/>
          <w:b/>
        </w:rPr>
        <w:t xml:space="preserve">Australia Brisbane</w:t>
      </w:r>
      <w:r>
        <w:t xml:space="preserve"> </w:t>
      </w:r>
      <w:r>
        <w:t xml:space="preserve">is currently undergoing significant infrastructural and digital shifts. As a consultant, I have observed a growing demand for services related to green energy transition, smart city technologies, and post-pandemic hybrid work models. The reflection process highlights how these local trends dictate the service offerings of any successful consultancy firm in the region. Ignoring the specific regulatory environment of Queensland or the cultural emphasis on work-life balance would render any strategic advice obsolete. Therefore, adaptability to local nuances is not just a soft skill; it is a strategic imperative.</w:t>
      </w:r>
    </w:p>
    <w:bookmarkEnd w:id="21"/>
    <w:bookmarkStart w:id="22" w:name="challenges-and-ethical-considerations"/>
    <w:p>
      <w:pPr>
        <w:pStyle w:val="Heading2"/>
      </w:pPr>
      <w:r>
        <w:t xml:space="preserve">Challenges and Ethical Considerations</w:t>
      </w:r>
    </w:p>
    <w:p>
      <w:pPr>
        <w:pStyle w:val="FirstParagraph"/>
      </w:pPr>
      <w:r>
        <w:t xml:space="preserve">The practice of consulting in</w:t>
      </w:r>
      <w:r>
        <w:t xml:space="preserve"> </w:t>
      </w:r>
      <w:r>
        <w:rPr>
          <w:bCs/>
          <w:b/>
        </w:rPr>
        <w:t xml:space="preserve">Australia Brisbane</w:t>
      </w:r>
      <w:r>
        <w:t xml:space="preserve"> </w:t>
      </w:r>
      <w:r>
        <w:t xml:space="preserve">is not without its hurdles. One significant challenge identified in this</w:t>
      </w:r>
      <w:r>
        <w:t xml:space="preserve"> </w:t>
      </w:r>
      <w:r>
        <w:rPr>
          <w:bCs/>
          <w:b/>
        </w:rPr>
        <w:t xml:space="preserve">Reflection Paper</w:t>
      </w:r>
      <w:r>
        <w:t xml:space="preserve"> </w:t>
      </w:r>
      <w:r>
        <w:t xml:space="preserve">is the resistance to change among legacy businesses. Many organizations in the region have deep-rooted traditions, and introducing disruptive technologies or methodologies can meet with skepticism. As a</w:t>
      </w:r>
      <w:r>
        <w:t xml:space="preserve"> </w:t>
      </w:r>
      <w:r>
        <w:rPr>
          <w:bCs/>
          <w:b/>
        </w:rPr>
        <w:t xml:space="preserve">Business Consultant</w:t>
      </w:r>
      <w:r>
        <w:t xml:space="preserve">, navigating this resistance requires patience and strategic communication skills. It involves translating complex global trends into relatable local benefits.</w:t>
      </w:r>
    </w:p>
    <w:p>
      <w:pPr>
        <w:pStyle w:val="BodyText"/>
      </w:pPr>
      <w:r>
        <w:t xml:space="preserve">Moreover, ethical considerations play a paramount role. In an era where corporate social responsibility (CSR) is increasingly scrutinized by consumers in</w:t>
      </w:r>
      <w:r>
        <w:t xml:space="preserve"> </w:t>
      </w:r>
      <w:r>
        <w:rPr>
          <w:bCs/>
          <w:b/>
        </w:rPr>
        <w:t xml:space="preserve">Australia Brisbane</w:t>
      </w:r>
      <w:r>
        <w:t xml:space="preserve">, consultants must ensure that recommended strategies are ethically sound and socially responsible. This includes advocating for diverse hiring practices, sustainable supply chains, and community engagement. My reflections indicate that clients in this region value authenticity; they can discern when a consultant is genuinely invested in their success versus merely pushing a generic template. Upholding integrity is therefore central to the professional identity of a</w:t>
      </w:r>
      <w:r>
        <w:t xml:space="preserve"> </w:t>
      </w:r>
      <w:r>
        <w:rPr>
          <w:bCs/>
          <w:b/>
        </w:rPr>
        <w:t xml:space="preserve">Business Consultant</w:t>
      </w:r>
      <w:r>
        <w:t xml:space="preserve"> </w:t>
      </w:r>
      <w:r>
        <w:t xml:space="preserve">operating in this market.</w:t>
      </w:r>
    </w:p>
    <w:bookmarkEnd w:id="22"/>
    <w:bookmarkStart w:id="23" w:name="the-future-landscape-and-personal-growth"/>
    <w:p>
      <w:pPr>
        <w:pStyle w:val="Heading2"/>
      </w:pPr>
      <w:r>
        <w:t xml:space="preserve">The Future Landscape and Personal Growth</w:t>
      </w:r>
    </w:p>
    <w:p>
      <w:pPr>
        <w:pStyle w:val="FirstParagraph"/>
      </w:pPr>
      <w:r>
        <w:t xml:space="preserve">Looking forward, the role of the</w:t>
      </w:r>
      <w:r>
        <w:t xml:space="preserve"> </w:t>
      </w:r>
      <w:r>
        <w:rPr>
          <w:bCs/>
          <w:b/>
        </w:rPr>
        <w:t xml:space="preserve">Business Consultant</w:t>
      </w:r>
      <w:r>
        <w:t xml:space="preserve"> </w:t>
      </w:r>
      <w:r>
        <w:t xml:space="preserve">in</w:t>
      </w:r>
      <w:r>
        <w:t xml:space="preserve"> </w:t>
      </w:r>
      <w:r>
        <w:rPr>
          <w:iCs/>
          <w:i/>
        </w:rPr>
        <w:t xml:space="preserve">Australia Brisbane</w:t>
      </w:r>
      <w:r>
        <w:t xml:space="preserve">Reflection Paper</w:t>
      </w:r>
      <w:r>
        <w:t xml:space="preserve"> </w:t>
      </w:r>
      <w:r>
        <w:t xml:space="preserve">underscores my commitment to continuous learning and adaptation. I recognize that the tools of the trade are evolving rapidly, but the fundamental need for clear thinking and strategic guidance remains constant.</w:t>
      </w:r>
    </w:p>
    <w:p>
      <w:pPr>
        <w:pStyle w:val="BodyText"/>
      </w:pPr>
      <w:r>
        <w:t xml:space="preserve">In conclusion, this document serves as a milestone in understanding the multifaceted role of a</w:t>
      </w:r>
      <w:r>
        <w:t xml:space="preserve"> </w:t>
      </w:r>
      <w:r>
        <w:rPr>
          <w:bCs/>
          <w:b/>
        </w:rPr>
        <w:t xml:space="preserve">Business Consultant</w:t>
      </w:r>
      <w:r>
        <w:t xml:space="preserve">. It highlights that success in</w:t>
      </w:r>
      <w:r>
        <w:t xml:space="preserve"> </w:t>
      </w:r>
      <w:r>
        <w:rPr>
          <w:bCs/>
          <w:b/>
        </w:rPr>
        <w:t xml:space="preserve">Australia Brisbane</w:t>
      </w:r>
      <w:r>
        <w:t xml:space="preserve"> </w:t>
      </w:r>
      <w:r>
        <w:t xml:space="preserve">is not merely about delivering reports or presentations, but about fostering relationships, respecting local culture, and driving sustainable change. The insights gathered through this reflective process have sharpened my ability to navigate complexities and provide value-added services that resonate with the unique spirit of Brisbane. As I continue on this professional path, I remain dedicated to embracing the challenges and opportunities that define consulting in this dynamic part of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Role of a Business Consultant in Australia Brisbane</dc:title>
  <dc:creator/>
  <dc:language>en</dc:language>
  <cp:keywords/>
  <dcterms:created xsi:type="dcterms:W3CDTF">2026-07-29T22:31:20Z</dcterms:created>
  <dcterms:modified xsi:type="dcterms:W3CDTF">2026-07-29T22:31:20Z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