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Melbourne</w:t>
      </w:r>
    </w:p>
    <w:bookmarkStart w:id="25" w:name="Xcf334685cfd86029d45048e874eaa41bb88bc52"/>
    <w:p>
      <w:pPr>
        <w:pStyle w:val="Heading1"/>
      </w:pPr>
      <w:r>
        <w:t xml:space="preserve">Navigating Complexity: A Reflection on the Role of a Business Consultant in Australia Melbourne</w:t>
      </w:r>
    </w:p>
    <w:p>
      <w:pPr>
        <w:pStyle w:val="FirstParagraph"/>
      </w:pPr>
      <w:r>
        <w:t xml:space="preserve">The landscape of modern commerce is characterized by relentless change, technological disruption, and an increasing demand for sustainable practices. Within this volatile environment, the role of a professional advisor has evolved from mere transactional support to strategic partnership. This reflection paper explores my understanding of the critical functions performed by a</w:t>
      </w:r>
      <w:r>
        <w:t xml:space="preserve"> </w:t>
      </w:r>
      <w:r>
        <w:rPr>
          <w:bCs/>
          <w:b/>
        </w:rPr>
        <w:t xml:space="preserve">Business Consultant</w:t>
      </w:r>
      <w:r>
        <w:t xml:space="preserve">, specifically within the unique economic and cultural context of</w:t>
      </w:r>
      <w:r>
        <w:t xml:space="preserve"> </w:t>
      </w:r>
      <w:r>
        <w:rPr>
          <w:bCs/>
          <w:b/>
        </w:rPr>
        <w:t xml:space="preserve">Australia Melbourne</w:t>
      </w:r>
      <w:r>
        <w:t xml:space="preserve">. By examining these elements, one can appreciate how specialized expertise bridges the gap between operational challenges and strategic growth in this dynamic city.</w:t>
      </w:r>
    </w:p>
    <w:bookmarkStart w:id="20" w:name="X9f56cfcf82961e6a651a2f82af8b3ec3d040aaf"/>
    <w:p>
      <w:pPr>
        <w:pStyle w:val="Heading2"/>
      </w:pPr>
      <w:r>
        <w:t xml:space="preserve">The Evolving Mandate of the Business Consultant</w:t>
      </w:r>
    </w:p>
    <w:p>
      <w:pPr>
        <w:pStyle w:val="FirstParagraph"/>
      </w:pPr>
      <w:r>
        <w:t xml:space="preserve">To understand the value proposition of a</w:t>
      </w:r>
      <w:r>
        <w:t xml:space="preserve"> </w:t>
      </w:r>
      <w:r>
        <w:rPr>
          <w:bCs/>
          <w:b/>
        </w:rPr>
        <w:t xml:space="preserve">Business Consultant</w:t>
      </w:r>
      <w:r>
        <w:t xml:space="preserve">, one must first recognize that they are no longer just external auditors or temporary fixers. Today, they act as catalysts for transformation. My reflection on this role highlights three core responsibilities: diagnosis, strategy formulation, and implementation support. Diagnosis involves looking past surface-level symptoms to identify root causes of inefficiency or stagnation. Strategy formulation requires the consultant to translate complex data into actionable insights that align with the client’s long-term vision. Finally, implementation support ensures that these strategies are not just theoretical documents but practical roadmaps adopted by the workforce.</w:t>
      </w:r>
    </w:p>
    <w:p>
      <w:pPr>
        <w:pStyle w:val="BodyText"/>
      </w:pPr>
      <w:r>
        <w:t xml:space="preserve">In my analysis, the most challenging aspect of being a</w:t>
      </w:r>
      <w:r>
        <w:t xml:space="preserve"> </w:t>
      </w:r>
      <w:r>
        <w:rPr>
          <w:bCs/>
          <w:b/>
        </w:rPr>
        <w:t xml:space="preserve">Business Consultant</w:t>
      </w:r>
      <w:r>
        <w:t xml:space="preserve"> </w:t>
      </w:r>
      <w:r>
        <w:t xml:space="preserve">is often human-centric. It is not merely about optimizing spreadsheets; it is about managing change resistance, fostering communication between disparate departments, and aligning corporate culture with new strategic directions. The consultant must possess high emotional intelligence alongside technical acumen to navigate the interpersonal dynamics that often dictate the success or failure of organizational change.</w:t>
      </w:r>
    </w:p>
    <w:bookmarkEnd w:id="20"/>
    <w:bookmarkStart w:id="21" w:name="X402e7ec27694c3c8911b8c2bd317e2f218d7c38"/>
    <w:p>
      <w:pPr>
        <w:pStyle w:val="Heading2"/>
      </w:pPr>
      <w:r>
        <w:t xml:space="preserve">The Unique Context of Australia Melbourne</w:t>
      </w:r>
    </w:p>
    <w:p>
      <w:pPr>
        <w:pStyle w:val="FirstParagraph"/>
      </w:pPr>
      <w:r>
        <w:t xml:space="preserve">The efficacy of consulting strategies is heavily dependent on local context. When focusing on</w:t>
      </w:r>
      <w:r>
        <w:t xml:space="preserve"> </w:t>
      </w:r>
      <w:r>
        <w:rPr>
          <w:bCs/>
          <w:b/>
        </w:rPr>
        <w:t xml:space="preserve">Australia Melbourne</w:t>
      </w:r>
      <w:r>
        <w:t xml:space="preserve">, several distinct factors come into play that differentiate it from other global financial hubs such as London, New York, or Singapore. First and foremost is the vibrant economic structure of Melbourne. As often ranked among the most liveable cities in the world, Melbourne boasts a robust economy driven by finance, insurance, manufacturing, research IT services and education exports. However, this prosperity comes with high expectations for work-life balance and corporate social responsibility.</w:t>
      </w:r>
    </w:p>
    <w:p>
      <w:pPr>
        <w:pStyle w:val="BodyText"/>
      </w:pPr>
      <w:r>
        <w:rPr>
          <w:bCs/>
          <w:b/>
        </w:rPr>
        <w:t xml:space="preserve">Australia Melbourne</w:t>
      </w:r>
      <w:r>
        <w:t xml:space="preserve"> </w:t>
      </w:r>
      <w:r>
        <w:t xml:space="preserve">is also characterized by its strong connection to the Asia-Pacific region. For any business operating here, understanding cross-cultural nuances in trade and partnership is vital. A</w:t>
      </w:r>
      <w:r>
        <w:t xml:space="preserve"> </w:t>
      </w:r>
      <w:r>
        <w:rPr>
          <w:bCs/>
          <w:b/>
        </w:rPr>
        <w:t xml:space="preserve">Business Consultant</w:t>
      </w:r>
      <w:r>
        <w:t xml:space="preserve"> </w:t>
      </w:r>
      <w:r>
        <w:t xml:space="preserve">working in this environment must be adept at navigating these international relationships while maintaining local operational integrity. Furthermore, the city’s heavy emphasis on sustainability and environmental governance means that consultants must integrate ESG (Environmental, Social, and Governance) criteria into their strategic recommendations. In</w:t>
      </w:r>
      <w:r>
        <w:t xml:space="preserve"> </w:t>
      </w:r>
      <w:r>
        <w:rPr>
          <w:bCs/>
          <w:b/>
        </w:rPr>
        <w:t xml:space="preserve">Australia Melbourne</w:t>
      </w:r>
      <w:r>
        <w:t xml:space="preserve">, a business strategy that ignores sustainability is increasingly viewed as obsolete and risky.</w:t>
      </w:r>
    </w:p>
    <w:bookmarkEnd w:id="21"/>
    <w:bookmarkStart w:id="22" w:name="Xf41561fe11cf059e5e13b22ccb5468477ebd469"/>
    <w:p>
      <w:pPr>
        <w:pStyle w:val="Heading2"/>
      </w:pPr>
      <w:r>
        <w:t xml:space="preserve">Synergy Between Expertise and Local Market Dynamics</w:t>
      </w:r>
    </w:p>
    <w:p>
      <w:pPr>
        <w:pStyle w:val="FirstParagraph"/>
      </w:pPr>
      <w:r>
        <w:t xml:space="preserve">The intersection of specialized consulting skills with the specific needs of the local market in</w:t>
      </w:r>
      <w:r>
        <w:t xml:space="preserve"> </w:t>
      </w:r>
      <w:r>
        <w:rPr>
          <w:bCs/>
          <w:b/>
        </w:rPr>
        <w:t xml:space="preserve">Australia Melbourne</w:t>
      </w:r>
      <w:r>
        <w:t xml:space="preserve"> </w:t>
      </w:r>
      <w:r>
        <w:t xml:space="preserve">creates a unique professional challenge. A generic approach to business problem-solving rarely succeeds here. Instead, successful consultants must tailor their methodologies to reflect the competitive yet collaborative nature of Melbourne’s business community. For instance, small and medium-sized enterprises (SMEs) form the backbone of the local economy in</w:t>
      </w:r>
      <w:r>
        <w:t xml:space="preserve"> </w:t>
      </w:r>
      <w:r>
        <w:rPr>
          <w:bCs/>
          <w:b/>
        </w:rPr>
        <w:t xml:space="preserve">Australia Melbourne</w:t>
      </w:r>
      <w:r>
        <w:t xml:space="preserve">. These businesses often lack the internal resources of multinational corporations but require sophisticated advice to compete globally.</w:t>
      </w:r>
    </w:p>
    <w:p>
      <w:pPr>
        <w:pStyle w:val="BodyText"/>
      </w:pPr>
      <w:r>
        <w:t xml:space="preserve">Therefore, a</w:t>
      </w:r>
      <w:r>
        <w:t xml:space="preserve"> </w:t>
      </w:r>
      <w:r>
        <w:rPr>
          <w:bCs/>
          <w:b/>
        </w:rPr>
        <w:t xml:space="preserve">Business Consultant</w:t>
      </w:r>
      <w:r>
        <w:t xml:space="preserve"> </w:t>
      </w:r>
      <w:r>
        <w:t xml:space="preserve">in this region must be agile. They must be able to provide high-level strategic guidance to large financial institutions while simultaneously offering hands-on digital transformation support for smaller startups in the Melbourne tech hub. This duality requires a deep understanding of both macroeconomic trends affecting</w:t>
      </w:r>
      <w:r>
        <w:t xml:space="preserve"> </w:t>
      </w:r>
      <w:r>
        <w:rPr>
          <w:bCs/>
          <w:b/>
        </w:rPr>
        <w:t xml:space="preserve">Australia Melbourne</w:t>
      </w:r>
      <w:r>
        <w:t xml:space="preserve"> </w:t>
      </w:r>
      <w:r>
        <w:t xml:space="preserve">and microeconomic realities faced by individual firms. It demands that the consultant remains culturally attuned, recognizing that business relationships in Australia are often built on trust, transparency, and informal yet professional rapport.</w:t>
      </w:r>
    </w:p>
    <w:bookmarkEnd w:id="22"/>
    <w:bookmarkStart w:id="23" w:name="challenges-and-future-outlook"/>
    <w:p>
      <w:pPr>
        <w:pStyle w:val="Heading2"/>
      </w:pPr>
      <w:r>
        <w:t xml:space="preserve">Challenges and Future Outlook</w:t>
      </w:r>
    </w:p>
    <w:p>
      <w:pPr>
        <w:pStyle w:val="FirstParagraph"/>
      </w:pPr>
      <w:r>
        <w:t xml:space="preserve">Reflecting on the future of this profession in</w:t>
      </w:r>
      <w:r>
        <w:t xml:space="preserve"> </w:t>
      </w:r>
      <w:r>
        <w:rPr>
          <w:bCs/>
          <w:b/>
        </w:rPr>
        <w:t xml:space="preserve">Australia Melbourne</w:t>
      </w:r>
      <w:r>
        <w:t xml:space="preserve">, several challenges emerge. The rapid pace of digitalization means that consultants must constantly upskill to advise clients on AI, data analytics, and cyber security. Moreover, post-pandemic shifts in work patterns have permanently altered how businesses operate within</w:t>
      </w:r>
      <w:r>
        <w:t xml:space="preserve"> </w:t>
      </w:r>
      <w:r>
        <w:rPr>
          <w:bCs/>
          <w:b/>
        </w:rPr>
        <w:t xml:space="preserve">Australia Melbourne</w:t>
      </w:r>
      <w:r>
        <w:t xml:space="preserve">. Remote work policies and hybrid models require new approaches to organizational structure and employee engagement. A</w:t>
      </w:r>
      <w:r>
        <w:t xml:space="preserve"> </w:t>
      </w:r>
      <w:r>
        <w:rPr>
          <w:bCs/>
          <w:b/>
        </w:rPr>
        <w:t xml:space="preserve">Business Consultant</w:t>
      </w:r>
      <w:r>
        <w:t xml:space="preserve"> </w:t>
      </w:r>
      <w:r>
        <w:t xml:space="preserve">must now be proficient in advising on digital workplace ecosystems as much as physical office layouts.</w:t>
      </w:r>
    </w:p>
    <w:p>
      <w:pPr>
        <w:pStyle w:val="BodyText"/>
      </w:pPr>
      <w:r>
        <w:t xml:space="preserve">Additionally, the economic uncertainty affecting global supply chains poses significant risks to businesses in</w:t>
      </w:r>
      <w:r>
        <w:t xml:space="preserve"> </w:t>
      </w:r>
      <w:r>
        <w:rPr>
          <w:bCs/>
          <w:b/>
        </w:rPr>
        <w:t xml:space="preserve">Australia Melbourne</w:t>
      </w:r>
      <w:r>
        <w:t xml:space="preserve">. Consultants play a pivotal role in enhancing resilience by helping clients diversify suppliers and optimize inventory management. The ability to foresee disruptions and build agile frameworks is becoming as important as traditional cost-cutting measures.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is both complex and indispensable in today’s globalized economy. However, its application is not one-size-fits-all. When applied within the specific context of</w:t>
      </w:r>
      <w:r>
        <w:t xml:space="preserve"> </w:t>
      </w:r>
      <w:r>
        <w:rPr>
          <w:bCs/>
          <w:b/>
        </w:rPr>
        <w:t xml:space="preserve">Australia Melbourne</w:t>
      </w:r>
      <w:r>
        <w:t xml:space="preserve">, it requires a nuanced blend of strategic foresight, cultural sensitivity, and technical expertise. The city’s unique position as a gateway to Asia, combined with its high standards for liveability and sustainability, demands that consultants provide tailored solutions that respect local values while driving global competitiveness. As I reflect on this field, it is clear that the most successful</w:t>
      </w:r>
      <w:r>
        <w:t xml:space="preserve"> </w:t>
      </w:r>
      <w:r>
        <w:rPr>
          <w:bCs/>
          <w:b/>
        </w:rPr>
        <w:t xml:space="preserve">Business Consultant</w:t>
      </w:r>
      <w:r>
        <w:t xml:space="preserve"> </w:t>
      </w:r>
      <w:r>
        <w:t xml:space="preserve">will be one who not only understands business theory but also deeply empathizes with the unique economic and social fabric of</w:t>
      </w:r>
      <w:r>
        <w:t xml:space="preserve"> </w:t>
      </w:r>
      <w:r>
        <w:rPr>
          <w:bCs/>
          <w:b/>
        </w:rPr>
        <w:t xml:space="preserve">Australia Melbourne</w:t>
      </w:r>
      <w:r>
        <w:t xml:space="preserve">. This localized expertise is what transforms a consultant from a mere advisor into an indispensable partner in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Australia Melbourne</dc:title>
  <dc:creator/>
  <dc:language>en</dc:language>
  <cp:keywords/>
  <dcterms:created xsi:type="dcterms:W3CDTF">2026-07-29T19:38:03Z</dcterms:created>
  <dcterms:modified xsi:type="dcterms:W3CDTF">2026-07-29T19:38:03Z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