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a</w:t>
      </w:r>
      <w:r>
        <w:t xml:space="preserve"> </w:t>
      </w:r>
      <w:r>
        <w:t xml:space="preserve">Business</w:t>
      </w:r>
      <w:r>
        <w:t xml:space="preserve"> </w:t>
      </w:r>
      <w:r>
        <w:t xml:space="preserve">Consultant</w:t>
      </w:r>
      <w:r>
        <w:t xml:space="preserve"> </w:t>
      </w:r>
      <w:r>
        <w:t xml:space="preserve">in</w:t>
      </w:r>
      <w:r>
        <w:t xml:space="preserve"> </w:t>
      </w:r>
      <w:r>
        <w:t xml:space="preserve">Brasília,</w:t>
      </w:r>
      <w:r>
        <w:t xml:space="preserve"> </w:t>
      </w:r>
      <w:r>
        <w:t xml:space="preserve">Brazil</w:t>
      </w:r>
    </w:p>
    <w:bookmarkStart w:id="25" w:name="X9e133d86d67d851dcb7417d833d1aaa838a6a81"/>
    <w:p>
      <w:pPr>
        <w:pStyle w:val="Heading1"/>
      </w:pPr>
      <w:r>
        <w:t xml:space="preserve">The Strategic Nexus of Expertise and Governance</w:t>
      </w:r>
    </w:p>
    <w:p>
      <w:pPr>
        <w:pStyle w:val="FirstParagraph"/>
      </w:pPr>
      <w:r>
        <w:rPr>
          <w:bCs/>
          <w:b/>
        </w:rPr>
        <w:t xml:space="preserve">A Reflection on the Role of the Business Consultant in Brasília, Brazil</w:t>
      </w:r>
    </w:p>
    <w:p>
      <w:pPr>
        <w:pStyle w:val="BodyText"/>
      </w:pPr>
      <w:r>
        <w:t xml:space="preserve">In the complex tapestry of modern economic development, few roles are as pivotal or as misunderstood as that of the business consultant. While often viewed through a narrow lens of corporate efficiency or financial optimization, this profession transcends mere advisory services to become a catalyst for structural transformation. Nowhere is this potential more profound than in the capital city of Brazil: Brasília. As one reflects upon the intersection of strategic management consultancy and the unique socio-political landscape of Brasília, it becomes evident that the Business Consultant serves not merely as an external evaluator, but as a vital bridge between public governance and private innovation. This reflection paper explores these dynamics, examining how a Business Consultant operates within the specific context of Brazil’s capital to drive sustainable growth.</w:t>
      </w:r>
    </w:p>
    <w:bookmarkStart w:id="20" w:name="the-unique-landscape-of-brasília"/>
    <w:p>
      <w:pPr>
        <w:pStyle w:val="Heading2"/>
      </w:pPr>
      <w:r>
        <w:t xml:space="preserve">The Unique Landscape of Brasília</w:t>
      </w:r>
    </w:p>
    <w:p>
      <w:pPr>
        <w:pStyle w:val="FirstParagraph"/>
      </w:pPr>
      <w:r>
        <w:t xml:space="preserve">To understand the necessity of a Business Consultant in this region, one must first appreciate the distinct characteristics of Brasília. Unlike São Paulo or Rio de Janeiro, which evolved organically as commercial and industrial hubs over centuries, Brasília was designed from scratch to serve as a political and administrative center. Conceived by urbanist Lúcio Costa and architect Oscar Niemeyer, the city is a monument to modernism, but it also carries the weight of being the seat of federal power. Consequently, Brasília operates at a different rhythm than other Brazilian metropolises. It is less about manufacturing and more about services, technology parks, logistics for government distribution, and high-level consultancy itself.</w:t>
      </w:r>
    </w:p>
    <w:p>
      <w:pPr>
        <w:pStyle w:val="BodyText"/>
      </w:pPr>
      <w:r>
        <w:t xml:space="preserve">In this environment, the demand for specialized knowledge is immense. The city hosts thousands of public servants, federal agencies, embassies from over one hundred countries to the Brazilian government in Brasilia that influence policy on a national scale. For private entities wishing to operate here, navigating this ecosystem requires more than just standard business acumen; it requires an intimate understanding of how public funds are allocated, how regulatory frameworks are interpreted by local and federal bodies, and how relationships between the state and society function in Brazil's capital. This is where the Business Consultant becomes indispensable.</w:t>
      </w:r>
    </w:p>
    <w:bookmarkEnd w:id="20"/>
    <w:bookmarkStart w:id="21" w:name="X57e9d5e51be4d87ea1e4af423fa0a6ae81ff3d2"/>
    <w:p>
      <w:pPr>
        <w:pStyle w:val="Heading2"/>
      </w:pPr>
      <w:r>
        <w:t xml:space="preserve">The Multifaceted Role of the Business Consultant</w:t>
      </w:r>
    </w:p>
    <w:p>
      <w:pPr>
        <w:pStyle w:val="FirstParagraph"/>
      </w:pPr>
      <w:r>
        <w:t xml:space="preserve">A typical business consultant might be expected to optimize supply chains or improve marketing ROI. However, in Brasília, a Business Consultant must adopt a broader perspective. The primary role involves strategic alignment between public policies and private enterprise opportunities. With the Brazilian government in Brasilia often leading initiatives toward digital transformation, green energy, and social inclusion, consultants play a crucial role in helping companies align their business models with these national priorities.</w:t>
      </w:r>
    </w:p>
    <w:p>
      <w:pPr>
        <w:pStyle w:val="BodyText"/>
      </w:pPr>
      <w:r>
        <w:t xml:space="preserve">Furthermore, the consultancy aspect extends to risk management. Operating in a political capital inherently carries political risk. Regulations can change swiftly depending on the administrative mood of the day in Brasília. A skilled Business Consultant acts as an early warning system, interpreting legislative changes and advising clients on compliance strategies that protect their interests while adhering to strict Brazilian corporate governance standards (such as those mandated by the CVM - Comissão de Valores Mobiliários). This requires a deep legal and ethical grounding, ensuring that business practices in Brazil remain transparent and fair.</w:t>
      </w:r>
    </w:p>
    <w:bookmarkEnd w:id="21"/>
    <w:bookmarkStart w:id="22" w:name="bridging-the-public-private-divide"/>
    <w:p>
      <w:pPr>
        <w:pStyle w:val="Heading2"/>
      </w:pPr>
      <w:r>
        <w:t xml:space="preserve">Bridging the Public-Private Divide</w:t>
      </w:r>
    </w:p>
    <w:p>
      <w:pPr>
        <w:pStyle w:val="FirstParagraph"/>
      </w:pPr>
      <w:r>
        <w:t xml:space="preserve">One of the most critical reflections regarding Business Consultants in Brasília is their role as mediators. The separation between public administration and private initiative can sometimes lead to inefficiencies, bureaucratic bottlenecks, or a lack of innovation in public service delivery. Consultants often step into these gaps, proposing Public-Private Partnership (PPP) models that are both financially viable for the private sector and socially beneficial for the citizens of Brasília.</w:t>
      </w:r>
    </w:p>
    <w:p>
      <w:pPr>
        <w:pStyle w:val="BodyText"/>
      </w:pPr>
      <w:r>
        <w:t xml:space="preserve">For instance, in sectors like transportation infrastructure within the Federal District or technology integration in educational services, consultants facilitate dialogue between government officials and corporate leaders. They translate corporate capabilities into public policy language and vice versa. This dual fluency is rare and highly valuable. It ensures that when the Brazilian government in Brasilia launches an initiative to boost local innovation hubs, there are structured frameworks available for startups and established firms to participate effectively.</w:t>
      </w:r>
    </w:p>
    <w:bookmarkEnd w:id="22"/>
    <w:bookmarkStart w:id="23" w:name="X685612dde1c2c34887364ffa4e670ba57541e4f"/>
    <w:p>
      <w:pPr>
        <w:pStyle w:val="Heading2"/>
      </w:pPr>
      <w:r>
        <w:t xml:space="preserve">Cultural Nuances and Ethical Considerations</w:t>
      </w:r>
    </w:p>
    <w:p>
      <w:pPr>
        <w:pStyle w:val="FirstParagraph"/>
      </w:pPr>
      <w:r>
        <w:t xml:space="preserve">No discussion about consulting in Brazil is complete without addressing the cultural context. Brazilian business culture, even in the formal setting of Brasília’s "Setor Bancário Sul," values relationships ("jeitinho" aside, genuine trust is paramount). A Business Consultant cannot succeed by relying solely on data models; they must engage with stakeholders on a human level. This involves understanding the local nuances of negotiation in Brazil, where personal rapport often precedes contractual agreement.</w:t>
      </w:r>
    </w:p>
    <w:p>
      <w:pPr>
        <w:pStyle w:val="BodyText"/>
      </w:pPr>
      <w:r>
        <w:t xml:space="preserve">Ethics is another cornerstone of this reflection. Given Brasília’s role as the political heart of the country, scrutiny regarding corruption and conflicts of interest is higher than in many other regions. A Business Consultant must adhere to rigorous ethical standards. Their advice must be free from bias, ensuring that recommendations serve the long-term health of the business and society rather than short-term political gains or illicit advantages. The integrity of a consultant in Brazil Brasília is their most valuable asset, as trust is easily lost in such a high-stakes environment.</w:t>
      </w:r>
    </w:p>
    <w:bookmarkEnd w:id="23"/>
    <w:bookmarkStart w:id="24" w:name="future-prospects-and-conclusion"/>
    <w:p>
      <w:pPr>
        <w:pStyle w:val="Heading2"/>
      </w:pPr>
      <w:r>
        <w:t xml:space="preserve">Future Prospects and Conclusion</w:t>
      </w:r>
    </w:p>
    <w:p>
      <w:pPr>
        <w:pStyle w:val="FirstParagraph"/>
      </w:pPr>
      <w:r>
        <w:t xml:space="preserve">Looking toward the future, the role of the Business Consultant in Brasília will likely expand into areas of sustainability and digital governance. As Brazil seeks to balance economic growth with environmental preservation, consultants will be instrumental in helping businesses navigate ESG (Environmental, Social, and Governance) criteria. The Federal District has ambitious goals for carbon neutrality and urban green spaces; companies operating here need strategic partners who can guide them through these transitions.</w:t>
      </w:r>
    </w:p>
    <w:p>
      <w:pPr>
        <w:pStyle w:val="BodyText"/>
      </w:pPr>
      <w:r>
        <w:t xml:space="preserve">In conclusion, the Business Consultant in Brasília is far more than a transient advisor. They are a strategic architect of economic activity in one of South America’s most politically significant cities. By bridging the gap between public policy and private execution, mitigating political and regulatory risks, and fostering ethical business practices, they contribute significantly to the stability and growth of Brazil's capital. The interplay between the structured modernism of Brasília’s physical landscape and its dynamic economic needs creates a unique laboratory for consulting excellence. For any entity aiming to succeed in this region, engaging with a knowledgeable Business Consultant is not just an option; it is a strategic imperative for navigating the complex, vibrant, and influential business environment of Brazil’s capital.</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Strategic Role of a Business Consultant in Brasília, Brazil</dc:title>
  <dc:creator/>
  <dc:language>en</dc:language>
  <cp:keywords/>
  <dcterms:created xsi:type="dcterms:W3CDTF">2026-07-29T17:01:35Z</dcterms:created>
  <dcterms:modified xsi:type="dcterms:W3CDTF">2026-07-29T17:01:35Z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