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1" w:name="Xec4e087d137e086700fd8d2384973f174426d1d"/>
    <w:p>
      <w:pPr>
        <w:pStyle w:val="Heading1"/>
      </w:pPr>
      <w:r>
        <w:t xml:space="preserve">Strategic Reflections on Business Consulting in Canada Vancouver</w:t>
      </w:r>
    </w:p>
    <w:p>
      <w:pPr>
        <w:pStyle w:val="FirstParagraph"/>
      </w:pPr>
      <w:r>
        <w:t xml:space="preserve">Written by [Author Name] for Academic Submission</w:t>
      </w:r>
    </w:p>
    <w:bookmarkStart w:id="20" w:name="Xee484ee9bd33dc0b7e2ea449a64a35e0f18c16b"/>
    <w:p>
      <w:pPr>
        <w:pStyle w:val="Heading2"/>
      </w:pPr>
      <w:r>
        <w:t xml:space="preserve">The Intersection of Global Expertise and Local Realities: A Reflection on Business Consulting</w:t>
      </w:r>
    </w:p>
    <w:p>
      <w:pPr>
        <w:pStyle w:val="FirstParagraph"/>
      </w:pPr>
      <w:r>
        <w:t xml:space="preserve">In an increasingly interconnected global economy, the role of a</w:t>
      </w:r>
      <w:r>
        <w:t xml:space="preserve"> </w:t>
      </w:r>
      <w:r>
        <w:rPr>
          <w:bCs/>
          <w:b/>
        </w:rPr>
        <w:t xml:space="preserve">Business Consultant</w:t>
      </w:r>
      <w:r>
        <w:t xml:space="preserve"> </w:t>
      </w:r>
      <w:r>
        <w:t xml:space="preserve">has evolved from merely offering operational advice to becoming a strategic architect for sustainable growth. This reflection paper explores my experiences and observations regarding this dynamic profession, with specific emphasis on the unique economic landscape of</w:t>
      </w:r>
      <w:r>
        <w:t xml:space="preserve"> </w:t>
      </w:r>
      <w:r>
        <w:rPr>
          <w:bCs/>
          <w:b/>
        </w:rPr>
        <w:t xml:space="preserve">Canada Vancouver</w:t>
      </w:r>
      <w:r>
        <w:t xml:space="preserve">. By examining these elements together, it becomes evident that successful consulting in this region requires not only technical proficiency but also a deep cultural and economic empathy.</w:t>
      </w:r>
      <w:r>
        <w:t xml:space="preserve"> </w:t>
      </w:r>
      <w:r>
        <w:t xml:space="preserve">The decision to specialize in or engage with</w:t>
      </w:r>
      <w:r>
        <w:t xml:space="preserve"> </w:t>
      </w:r>
      <w:r>
        <w:rPr>
          <w:bCs/>
          <w:b/>
        </w:rPr>
        <w:t xml:space="preserve">Business Consultant</w:t>
      </w:r>
      <w:r>
        <w:t xml:space="preserve"> </w:t>
      </w:r>
      <w:r>
        <w:t xml:space="preserve">services within the Canadian market is driven by several factors. Canada's robust legal framework, stable political environment, and diverse workforce make it an attractive destination for international businesses seeking expansion. However, entering any new market presents challenges that require nuanced understanding. Vancouver, situated on the Pacific coast of British Columbia in</w:t>
      </w:r>
      <w:r>
        <w:t xml:space="preserve"> </w:t>
      </w:r>
      <w:r>
        <w:rPr>
          <w:bCs/>
          <w:b/>
        </w:rPr>
        <w:t xml:space="preserve">Canada Vancouver</w:t>
      </w:r>
      <w:r>
        <w:t xml:space="preserve">, represents a critical hub for trade between North America and Asia-Pacific regions. Its strategic location fosters industries such as technology, tourism, film production, and green energy—all sectors where</w:t>
      </w:r>
      <w:r>
        <w:t xml:space="preserve"> </w:t>
      </w:r>
      <w:r>
        <w:rPr>
          <w:bCs/>
          <w:b/>
        </w:rPr>
        <w:t xml:space="preserve">Business Consultant</w:t>
      </w:r>
      <w:r>
        <w:t xml:space="preserve"> </w:t>
      </w:r>
      <w:r>
        <w:t xml:space="preserve">insights can significantly impact success rates.</w:t>
      </w:r>
      <w:r>
        <w:t xml:space="preserve"> </w:t>
      </w:r>
      <w:r>
        <w:t xml:space="preserve">Reflecting on my own journey within this field highlights the importance of adaptability. When first arriving in</w:t>
      </w:r>
      <w:r>
        <w:t xml:space="preserve"> </w:t>
      </w:r>
      <w:r>
        <w:rPr>
          <w:bCs/>
          <w:b/>
        </w:rPr>
        <w:t xml:space="preserve">Canada Vancouver</w:t>
      </w:r>
      <w:r>
        <w:t xml:space="preserve">, one might assume that standard consulting methodologies could be applied universally across different geographies. Yet, practical experience quickly dispels this notion. The business culture in</w:t>
      </w:r>
      <w:r>
        <w:t xml:space="preserve"> </w:t>
      </w:r>
      <w:r>
        <w:rPr>
          <w:bCs/>
          <w:b/>
        </w:rPr>
        <w:t xml:space="preserve">Canada Vancouver</w:t>
      </w:r>
      <w:r>
        <w:t xml:space="preserve"> </w:t>
      </w:r>
      <w:r>
        <w:t xml:space="preserve">emphasizes collaboration over competition; relationships matter deeply here, often more than rigid contractual obligations alone can dictate. As a</w:t>
      </w:r>
      <w:r>
        <w:t xml:space="preserve"> </w:t>
      </w:r>
      <w:r>
        <w:rPr>
          <w:bCs/>
          <w:b/>
        </w:rPr>
        <w:t xml:space="preserve">Business Consultant</w:t>
      </w:r>
      <w:r>
        <w:t xml:space="preserve">, building trust through consistent communication and genuine interest in clients' goals proves essential before any significant transformations can occur.</w:t>
      </w:r>
      <w:r>
        <w:t xml:space="preserve"> </w:t>
      </w:r>
      <w:r>
        <w:t xml:space="preserve">Moreover, the demographic composition of</w:t>
      </w:r>
      <w:r>
        <w:t xml:space="preserve"> </w:t>
      </w:r>
      <w:r>
        <w:rPr>
          <w:bCs/>
          <w:b/>
        </w:rPr>
        <w:t xml:space="preserve">Canada Vancouver</w:t>
      </w:r>
      <w:r>
        <w:t xml:space="preserve"> </w:t>
      </w:r>
      <w:r>
        <w:t xml:space="preserve">adds another layer of complexity to consulting engagements. With its multicultural population reflecting influences from various parts of the world—including East Asian heritage groups prominently—the ability to communicate effectively across languages and customs becomes crucial for delivering value as a</w:t>
      </w:r>
      <w:r>
        <w:t xml:space="preserve"> </w:t>
      </w:r>
      <w:r>
        <w:rPr>
          <w:bCs/>
          <w:b/>
        </w:rPr>
        <w:t xml:space="preserve">Business Consultant</w:t>
      </w:r>
      <w:r>
        <w:t xml:space="preserve">. This diversity also means that companies operating in</w:t>
      </w:r>
      <w:r>
        <w:t xml:space="preserve"> </w:t>
      </w:r>
      <w:r>
        <w:rPr>
          <w:bCs/>
          <w:b/>
        </w:rPr>
        <w:t xml:space="preserve">Canada Vancouver</w:t>
      </w:r>
      <w:r>
        <w:t xml:space="preserve"> </w:t>
      </w:r>
      <w:r>
        <w:t xml:space="preserve">must navigate multiple regulatory requirements simultaneously at local, provincial (British Columbia), and federal levels—a task well-suited for skilled professionals who specialize in compliance-related advisory services.</w:t>
      </w:r>
      <w:r>
        <w:t xml:space="preserve"> </w:t>
      </w:r>
      <w:r>
        <w:t xml:space="preserve">Another aspect worth considering is the environmental consciousness prevalent throughout British Columbia and specifically reflected by many organizations based out of</w:t>
      </w:r>
      <w:r>
        <w:t xml:space="preserve"> </w:t>
      </w:r>
      <w:r>
        <w:rPr>
          <w:bCs/>
          <w:b/>
        </w:rPr>
        <w:t xml:space="preserve">Canada Vancouver</w:t>
      </w:r>
      <w:r>
        <w:t xml:space="preserve">. Clients increasingly expect their partners—not just suppliers but also advisors like us—to demonstrate commitment toward sustainability initiatives ranging from reducing carbon footprints through efficient logistics solutions implemented via consulting strategies down implementing renewable power systems within office spaces themselves! Thus, modern-day</w:t>
      </w:r>
      <w:r>
        <w:t xml:space="preserve"> </w:t>
      </w:r>
      <w:r>
        <w:rPr>
          <w:bCs/>
          <w:b/>
        </w:rPr>
        <w:t xml:space="preserve">Business Consultant</w:t>
      </w:r>
      <w:r>
        <w:t xml:space="preserve">s need possess knowledge beyond traditional areas such as finance or marketing—they must understand ecological impacts too since these play pivotal roles shaping long-term viability for businesses today!</w:t>
      </w:r>
      <w:r>
        <w:t xml:space="preserve"> </w:t>
      </w:r>
      <w:r>
        <w:t xml:space="preserve">Furthermore, technological advancements continue reshaping industries globally yet nowhere faster than digital transformation processes occurring within urban centers like</w:t>
      </w:r>
      <w:r>
        <w:t xml:space="preserve"> </w:t>
      </w:r>
      <w:r>
        <w:rPr>
          <w:bCs/>
          <w:b/>
        </w:rPr>
        <w:t xml:space="preserve">Canada Vancouver</w:t>
      </w:r>
      <w:r>
        <w:t xml:space="preserve">. Here startups leverage cutting-edge tools alongside established enterprises adopting similar innovations to stay competitive. Consequently, providing guidance on navigating this rapidly changing landscape demands ongoing learning by those practicing as a</w:t>
      </w:r>
      <w:r>
        <w:t xml:space="preserve"> </w:t>
      </w:r>
      <w:r>
        <w:rPr>
          <w:bCs/>
          <w:b/>
        </w:rPr>
        <w:t xml:space="preserve">Business Consultant</w:t>
      </w:r>
      <w:r>
        <w:t xml:space="preserve">. Whether advising smaller firms about cloud computing adoption or larger corporations exploring artificial intelligence applications—staying informed ensures relevance amidst constant change!</w:t>
      </w:r>
      <w:r>
        <w:t xml:space="preserve"> </w:t>
      </w:r>
      <w:r>
        <w:t xml:space="preserve">In conclusion, reflecting upon my involvement with</w:t>
      </w:r>
      <w:r>
        <w:t xml:space="preserve"> </w:t>
      </w:r>
      <w:r>
        <w:rPr>
          <w:bCs/>
          <w:b/>
        </w:rPr>
        <w:t xml:space="preserve">Business Consultant</w:t>
      </w:r>
      <w:r>
        <w:t xml:space="preserve"> </w:t>
      </w:r>
      <w:r>
        <w:t xml:space="preserve">activities reveals both challenges encountered along the way alongside lessons learned during each phase of professional development thus far. Engaging deeply with local communities residing within</w:t>
      </w:r>
      <w:r>
        <w:t xml:space="preserve"> </w:t>
      </w:r>
      <w:r>
        <w:rPr>
          <w:bCs/>
          <w:b/>
        </w:rPr>
        <w:t xml:space="preserve">Canada Vancouver</w:t>
      </w:r>
    </w:p>
    <w:p>
      <w:pPr>
        <w:pStyle w:val="BodyText"/>
      </w:pPr>
      <w:r>
        <w:t xml:space="preserve">'s vibrant metropolitan area allows gaining firsthand insights into what drives economic progress forward while simultaneously addressing social responsibilities embedded within every organization's mission statement today! Ultimately striving excellence remains paramount regardless whether working locally domestically abroad internationally—always keeping sight upon delivering tangible benefits those seeking help achieving their objectives becomes possible thanks largely due efforts invested daily by dedicated individuals fulfilling roles defined under umbrella term "consultant"!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Canada Vancouver</dc:title>
  <dc:creator/>
  <dc:language>en</dc:language>
  <cp:keywords/>
  <dcterms:created xsi:type="dcterms:W3CDTF">2026-07-29T14:03:00Z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